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A4029" w14:textId="77777777" w:rsidR="000F69FB" w:rsidRPr="00C803F3" w:rsidRDefault="000F69FB"/>
    <w:bookmarkStart w:id="0" w:name="Title" w:displacedByCustomXml="next"/>
    <w:sdt>
      <w:sdtPr>
        <w:alias w:val="Title"/>
        <w:tag w:val="Title"/>
        <w:id w:val="1323468504"/>
        <w:placeholder>
          <w:docPart w:val="AA71A98331414CD99ABC436966A1DAB6"/>
        </w:placeholder>
        <w:text w:multiLine="1"/>
      </w:sdtPr>
      <w:sdtEndPr/>
      <w:sdtContent>
        <w:p w14:paraId="110A402A" w14:textId="77777777" w:rsidR="009B6F95" w:rsidRPr="00C803F3" w:rsidRDefault="000366BD" w:rsidP="009B6F95">
          <w:pPr>
            <w:pStyle w:val="Title1"/>
          </w:pPr>
          <w:r>
            <w:t>Climate Emergency Update</w:t>
          </w:r>
        </w:p>
      </w:sdtContent>
    </w:sdt>
    <w:bookmarkEnd w:id="0" w:displacedByCustomXml="prev"/>
    <w:p w14:paraId="110A402B" w14:textId="77777777" w:rsidR="009B6F95" w:rsidRPr="00C803F3" w:rsidRDefault="009B6F95"/>
    <w:sdt>
      <w:sdtPr>
        <w:rPr>
          <w:rStyle w:val="Style6"/>
        </w:rPr>
        <w:alias w:val="Purpose of report"/>
        <w:tag w:val="Purpose of report"/>
        <w:id w:val="-783727919"/>
        <w:lock w:val="sdtLocked"/>
        <w:placeholder>
          <w:docPart w:val="D96A55583A1F43AB90A6D1E1851C281C"/>
        </w:placeholder>
      </w:sdtPr>
      <w:sdtEndPr>
        <w:rPr>
          <w:rStyle w:val="Style6"/>
        </w:rPr>
      </w:sdtEndPr>
      <w:sdtContent>
        <w:p w14:paraId="110A402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20CDDC124A84E0B8FBC6B0F3504A86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10A402D" w14:textId="77777777" w:rsidR="00795C95" w:rsidRDefault="0028707C" w:rsidP="00B84F31">
          <w:pPr>
            <w:ind w:left="0" w:firstLine="0"/>
            <w:rPr>
              <w:rStyle w:val="Title3Char"/>
            </w:rPr>
          </w:pPr>
          <w:r>
            <w:rPr>
              <w:rStyle w:val="Title3Char"/>
            </w:rPr>
            <w:t>For decision.</w:t>
          </w:r>
        </w:p>
      </w:sdtContent>
    </w:sdt>
    <w:sdt>
      <w:sdtPr>
        <w:rPr>
          <w:rStyle w:val="Style6"/>
        </w:rPr>
        <w:id w:val="911819474"/>
        <w:lock w:val="sdtLocked"/>
        <w:placeholder>
          <w:docPart w:val="8FB52DE71B274DD5AF86205526B496FF"/>
        </w:placeholder>
      </w:sdtPr>
      <w:sdtEndPr>
        <w:rPr>
          <w:rStyle w:val="Style6"/>
        </w:rPr>
      </w:sdtEndPr>
      <w:sdtContent>
        <w:p w14:paraId="110A402E" w14:textId="77777777" w:rsidR="009B6F95" w:rsidRPr="00A627DD" w:rsidRDefault="009B6F95" w:rsidP="00B84F31">
          <w:pPr>
            <w:ind w:left="0" w:firstLine="0"/>
          </w:pPr>
          <w:r w:rsidRPr="00C803F3">
            <w:rPr>
              <w:rStyle w:val="Style6"/>
            </w:rPr>
            <w:t>Summary</w:t>
          </w:r>
        </w:p>
      </w:sdtContent>
    </w:sdt>
    <w:p w14:paraId="110A402F" w14:textId="149163C6" w:rsidR="009B6F95" w:rsidRDefault="0028707C" w:rsidP="00D8157B">
      <w:pPr>
        <w:pStyle w:val="Title3"/>
      </w:pPr>
      <w:r>
        <w:t xml:space="preserve">This report provides an update on the climate emergency work that has been undertaken since the last Board meeting. It brings together the best practise work requested by members at the last meeting. The paper also outlines work which has been carried out by the environmental charity </w:t>
      </w:r>
      <w:proofErr w:type="spellStart"/>
      <w:r>
        <w:t>Ashden</w:t>
      </w:r>
      <w:proofErr w:type="spellEnd"/>
      <w:r>
        <w:t xml:space="preserve">. This focuses on the most effective action a council can take on climate issues. </w:t>
      </w:r>
      <w:proofErr w:type="spellStart"/>
      <w:r>
        <w:t>Ashden</w:t>
      </w:r>
      <w:proofErr w:type="spellEnd"/>
      <w:r>
        <w:t xml:space="preserve"> will be present at the meeting to take questions from Board members. The paper concludes by outlining the next steps for our climate change work.</w:t>
      </w:r>
    </w:p>
    <w:p w14:paraId="110A4030" w14:textId="77777777" w:rsidR="009B6F95" w:rsidRDefault="0028707C" w:rsidP="00D8157B">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10A40ED" wp14:editId="110A40EE">
                <wp:simplePos x="0" y="0"/>
                <wp:positionH relativeFrom="margin">
                  <wp:align>right</wp:align>
                </wp:positionH>
                <wp:positionV relativeFrom="paragraph">
                  <wp:posOffset>165099</wp:posOffset>
                </wp:positionV>
                <wp:extent cx="5705475" cy="2171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927186546"/>
                              <w:placeholder>
                                <w:docPart w:val="1AF24921DF3E41D3B78A9B9D2C769172"/>
                              </w:placeholder>
                            </w:sdtPr>
                            <w:sdtEndPr>
                              <w:rPr>
                                <w:rStyle w:val="Style6"/>
                              </w:rPr>
                            </w:sdtEndPr>
                            <w:sdtContent>
                              <w:p w14:paraId="110A4105" w14:textId="77777777" w:rsidR="001863B2" w:rsidRPr="00A627DD" w:rsidRDefault="001863B2" w:rsidP="00B84F31">
                                <w:pPr>
                                  <w:ind w:left="0" w:firstLine="0"/>
                                </w:pPr>
                                <w:r>
                                  <w:rPr>
                                    <w:rStyle w:val="Style6"/>
                                  </w:rPr>
                                  <w:t>Recommendation</w:t>
                                </w:r>
                              </w:p>
                            </w:sdtContent>
                          </w:sdt>
                          <w:p w14:paraId="110A4106" w14:textId="77777777" w:rsidR="001863B2" w:rsidRDefault="001863B2" w:rsidP="00D8157B">
                            <w:pPr>
                              <w:pStyle w:val="Title3"/>
                            </w:pPr>
                            <w:r w:rsidRPr="00D8157B">
                              <w:t>That</w:t>
                            </w:r>
                            <w:r>
                              <w:t xml:space="preserve"> the Environment, Economy, Housing and Transport Board;</w:t>
                            </w:r>
                          </w:p>
                          <w:p w14:paraId="110A4107" w14:textId="77777777" w:rsidR="001863B2" w:rsidRDefault="001863B2" w:rsidP="00D8157B">
                            <w:pPr>
                              <w:pStyle w:val="Title3"/>
                              <w:numPr>
                                <w:ilvl w:val="0"/>
                                <w:numId w:val="15"/>
                              </w:numPr>
                            </w:pPr>
                            <w:r w:rsidRPr="00D8157B">
                              <w:t xml:space="preserve"> </w:t>
                            </w:r>
                            <w:r>
                              <w:t>Consider</w:t>
                            </w:r>
                            <w:r w:rsidRPr="00D8157B">
                              <w:t xml:space="preserve"> the questions for </w:t>
                            </w:r>
                            <w:proofErr w:type="spellStart"/>
                            <w:r w:rsidRPr="00D8157B">
                              <w:t>Ashden</w:t>
                            </w:r>
                            <w:proofErr w:type="spellEnd"/>
                            <w:r w:rsidRPr="00D8157B">
                              <w:t xml:space="preserve"> as outlined in paragraph 15</w:t>
                            </w:r>
                            <w:r>
                              <w:t>; and</w:t>
                            </w:r>
                          </w:p>
                          <w:p w14:paraId="110A4108" w14:textId="15DD33A6" w:rsidR="001863B2" w:rsidRDefault="001863B2" w:rsidP="00D8157B">
                            <w:pPr>
                              <w:pStyle w:val="Title3"/>
                              <w:numPr>
                                <w:ilvl w:val="0"/>
                                <w:numId w:val="15"/>
                              </w:numPr>
                            </w:pPr>
                            <w:r>
                              <w:t xml:space="preserve"> Approves </w:t>
                            </w:r>
                            <w:r w:rsidRPr="00D8157B">
                              <w:t>the climate emergency act</w:t>
                            </w:r>
                            <w:r w:rsidR="00A97019">
                              <w:t>ions recommended in paragraph 26</w:t>
                            </w:r>
                            <w:r>
                              <w:t>.</w:t>
                            </w:r>
                          </w:p>
                          <w:p w14:paraId="110A4109" w14:textId="77777777" w:rsidR="001863B2" w:rsidRPr="00A627DD" w:rsidRDefault="00B53D70" w:rsidP="00D8157B">
                            <w:pPr>
                              <w:pStyle w:val="Title3"/>
                            </w:pPr>
                            <w:sdt>
                              <w:sdtPr>
                                <w:rPr>
                                  <w:rStyle w:val="Style6"/>
                                </w:rPr>
                                <w:alias w:val="Action/s"/>
                                <w:tag w:val="Action/s"/>
                                <w:id w:val="-497427400"/>
                                <w:placeholder>
                                  <w:docPart w:val="70A4D95058A34A939811E18614F1F233"/>
                                </w:placeholder>
                              </w:sdtPr>
                              <w:sdtEndPr>
                                <w:rPr>
                                  <w:rStyle w:val="Style6"/>
                                </w:rPr>
                              </w:sdtEndPr>
                              <w:sdtContent>
                                <w:r w:rsidR="001863B2">
                                  <w:rPr>
                                    <w:rStyle w:val="Style6"/>
                                  </w:rPr>
                                  <w:t>Action</w:t>
                                </w:r>
                              </w:sdtContent>
                            </w:sdt>
                          </w:p>
                          <w:p w14:paraId="110A410A" w14:textId="77777777" w:rsidR="001863B2" w:rsidRPr="00D8157B" w:rsidRDefault="001863B2" w:rsidP="00D8157B">
                            <w:pPr>
                              <w:pStyle w:val="Title3"/>
                            </w:pPr>
                            <w:r w:rsidRPr="00D8157B">
                              <w:t>That officers carry out the recommendations and provide a further update at the next board meeting</w:t>
                            </w:r>
                            <w:r>
                              <w:t>.</w:t>
                            </w:r>
                          </w:p>
                          <w:p w14:paraId="110A410B" w14:textId="77777777" w:rsidR="001863B2" w:rsidRDefault="00186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A40ED" id="_x0000_t202" coordsize="21600,21600" o:spt="202" path="m,l,21600r21600,l21600,xe">
                <v:stroke joinstyle="miter"/>
                <v:path gradientshapeok="t" o:connecttype="rect"/>
              </v:shapetype>
              <v:shape id="Text Box 1" o:spid="_x0000_s1026" type="#_x0000_t202" style="position:absolute;margin-left:398.05pt;margin-top:13pt;width:449.25pt;height:1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" fillcolor="white [3201]" strokeweight=".5pt">
                <v:textbox>
                  <w:txbxContent>
                    <w:sdt>
                      <w:sdtPr>
                        <w:rPr>
                          <w:rStyle w:val="Style6"/>
                        </w:rPr>
                        <w:alias w:val="Recommendations"/>
                        <w:tag w:val="Recommendations"/>
                        <w:id w:val="-1927186546"/>
                        <w:placeholder>
                          <w:docPart w:val="1AF24921DF3E41D3B78A9B9D2C769172"/>
                        </w:placeholder>
                      </w:sdtPr>
                      <w:sdtEndPr>
                        <w:rPr>
                          <w:rStyle w:val="Style6"/>
                        </w:rPr>
                      </w:sdtEndPr>
                      <w:sdtContent>
                        <w:p w14:paraId="110A4105" w14:textId="77777777" w:rsidR="001863B2" w:rsidRPr="00A627DD" w:rsidRDefault="001863B2" w:rsidP="00B84F31">
                          <w:pPr>
                            <w:ind w:left="0" w:firstLine="0"/>
                          </w:pPr>
                          <w:r>
                            <w:rPr>
                              <w:rStyle w:val="Style6"/>
                            </w:rPr>
                            <w:t>Recommendation</w:t>
                          </w:r>
                        </w:p>
                      </w:sdtContent>
                    </w:sdt>
                    <w:p w14:paraId="110A4106" w14:textId="77777777" w:rsidR="001863B2" w:rsidRDefault="001863B2" w:rsidP="00D8157B">
                      <w:pPr>
                        <w:pStyle w:val="Title3"/>
                      </w:pPr>
                      <w:r w:rsidRPr="00D8157B">
                        <w:t>That</w:t>
                      </w:r>
                      <w:r>
                        <w:t xml:space="preserve"> the Environment, Economy, Housing and Transport Board;</w:t>
                      </w:r>
                    </w:p>
                    <w:p w14:paraId="110A4107" w14:textId="77777777" w:rsidR="001863B2" w:rsidRDefault="001863B2" w:rsidP="00D8157B">
                      <w:pPr>
                        <w:pStyle w:val="Title3"/>
                        <w:numPr>
                          <w:ilvl w:val="0"/>
                          <w:numId w:val="15"/>
                        </w:numPr>
                      </w:pPr>
                      <w:r w:rsidRPr="00D8157B">
                        <w:t xml:space="preserve"> </w:t>
                      </w:r>
                      <w:r>
                        <w:t>Consider</w:t>
                      </w:r>
                      <w:r w:rsidRPr="00D8157B">
                        <w:t xml:space="preserve"> the questions for </w:t>
                      </w:r>
                      <w:proofErr w:type="spellStart"/>
                      <w:r w:rsidRPr="00D8157B">
                        <w:t>Ashden</w:t>
                      </w:r>
                      <w:proofErr w:type="spellEnd"/>
                      <w:r w:rsidRPr="00D8157B">
                        <w:t xml:space="preserve"> as outlined in paragraph 15</w:t>
                      </w:r>
                      <w:r>
                        <w:t>; and</w:t>
                      </w:r>
                    </w:p>
                    <w:p w14:paraId="110A4108" w14:textId="15DD33A6" w:rsidR="001863B2" w:rsidRDefault="001863B2" w:rsidP="00D8157B">
                      <w:pPr>
                        <w:pStyle w:val="Title3"/>
                        <w:numPr>
                          <w:ilvl w:val="0"/>
                          <w:numId w:val="15"/>
                        </w:numPr>
                      </w:pPr>
                      <w:r>
                        <w:t xml:space="preserve"> Approves </w:t>
                      </w:r>
                      <w:r w:rsidRPr="00D8157B">
                        <w:t>the climate emergency act</w:t>
                      </w:r>
                      <w:r w:rsidR="00A97019">
                        <w:t>ions recommended in paragraph 26</w:t>
                      </w:r>
                      <w:bookmarkStart w:id="2" w:name="_GoBack"/>
                      <w:bookmarkEnd w:id="2"/>
                      <w:r>
                        <w:t>.</w:t>
                      </w:r>
                    </w:p>
                    <w:p w14:paraId="110A4109" w14:textId="77777777" w:rsidR="001863B2" w:rsidRPr="00A627DD" w:rsidRDefault="00A97019" w:rsidP="00D8157B">
                      <w:pPr>
                        <w:pStyle w:val="Title3"/>
                      </w:pPr>
                      <w:sdt>
                        <w:sdtPr>
                          <w:rPr>
                            <w:rStyle w:val="Style6"/>
                          </w:rPr>
                          <w:alias w:val="Action/s"/>
                          <w:tag w:val="Action/s"/>
                          <w:id w:val="-497427400"/>
                          <w:placeholder>
                            <w:docPart w:val="70A4D95058A34A939811E18614F1F233"/>
                          </w:placeholder>
                        </w:sdtPr>
                        <w:sdtEndPr>
                          <w:rPr>
                            <w:rStyle w:val="Style6"/>
                          </w:rPr>
                        </w:sdtEndPr>
                        <w:sdtContent>
                          <w:r w:rsidR="001863B2">
                            <w:rPr>
                              <w:rStyle w:val="Style6"/>
                            </w:rPr>
                            <w:t>Action</w:t>
                          </w:r>
                        </w:sdtContent>
                      </w:sdt>
                    </w:p>
                    <w:p w14:paraId="110A410A" w14:textId="77777777" w:rsidR="001863B2" w:rsidRPr="00D8157B" w:rsidRDefault="001863B2" w:rsidP="00D8157B">
                      <w:pPr>
                        <w:pStyle w:val="Title3"/>
                      </w:pPr>
                      <w:r w:rsidRPr="00D8157B">
                        <w:t>That officers carry out the recommendations and provide a further update at the next board meeting</w:t>
                      </w:r>
                      <w:r>
                        <w:t>.</w:t>
                      </w:r>
                    </w:p>
                    <w:p w14:paraId="110A410B" w14:textId="77777777" w:rsidR="001863B2" w:rsidRDefault="001863B2"/>
                  </w:txbxContent>
                </v:textbox>
                <w10:wrap anchorx="margin"/>
              </v:shape>
            </w:pict>
          </mc:Fallback>
        </mc:AlternateContent>
      </w:r>
    </w:p>
    <w:p w14:paraId="110A4031" w14:textId="77777777" w:rsidR="009B6F95" w:rsidRDefault="009B6F95" w:rsidP="00D8157B">
      <w:pPr>
        <w:pStyle w:val="Title3"/>
      </w:pPr>
    </w:p>
    <w:p w14:paraId="110A4032" w14:textId="77777777" w:rsidR="009B6F95" w:rsidRDefault="009B6F95" w:rsidP="00D8157B">
      <w:pPr>
        <w:pStyle w:val="Title3"/>
      </w:pPr>
    </w:p>
    <w:p w14:paraId="110A4033" w14:textId="77777777" w:rsidR="009B6F95" w:rsidRDefault="009B6F95" w:rsidP="00D8157B">
      <w:pPr>
        <w:pStyle w:val="Title3"/>
      </w:pPr>
    </w:p>
    <w:p w14:paraId="110A4034" w14:textId="77777777" w:rsidR="009B6F95" w:rsidRDefault="009B6F95" w:rsidP="00D8157B">
      <w:pPr>
        <w:pStyle w:val="Title3"/>
      </w:pPr>
    </w:p>
    <w:p w14:paraId="110A4035" w14:textId="77777777" w:rsidR="009B6F95" w:rsidRDefault="009B6F95" w:rsidP="00D8157B">
      <w:pPr>
        <w:pStyle w:val="Title3"/>
      </w:pPr>
    </w:p>
    <w:p w14:paraId="110A4036" w14:textId="77777777" w:rsidR="009B6F95" w:rsidRDefault="009B6F95" w:rsidP="00D8157B">
      <w:pPr>
        <w:pStyle w:val="Title3"/>
      </w:pPr>
    </w:p>
    <w:p w14:paraId="110A4037" w14:textId="77777777" w:rsidR="009B6F95" w:rsidRDefault="009B6F95" w:rsidP="00D8157B">
      <w:pPr>
        <w:pStyle w:val="Title3"/>
      </w:pPr>
    </w:p>
    <w:p w14:paraId="110A4038" w14:textId="77777777" w:rsidR="00D8157B" w:rsidRDefault="00D8157B" w:rsidP="00D8157B">
      <w:pPr>
        <w:pStyle w:val="Title3"/>
      </w:pPr>
    </w:p>
    <w:p w14:paraId="110A4039" w14:textId="77777777" w:rsidR="009B6F95" w:rsidRDefault="009B6F95" w:rsidP="00D8157B">
      <w:pPr>
        <w:pStyle w:val="Title3"/>
      </w:pPr>
    </w:p>
    <w:p w14:paraId="110A403A" w14:textId="77777777" w:rsidR="009B6F95" w:rsidRPr="00C803F3" w:rsidRDefault="00B53D70" w:rsidP="000F69FB">
      <w:sdt>
        <w:sdtPr>
          <w:rPr>
            <w:rStyle w:val="Style2"/>
          </w:rPr>
          <w:id w:val="-1751574325"/>
          <w:lock w:val="contentLocked"/>
          <w:placeholder>
            <w:docPart w:val="9D2647DFFF714C41B717C6BA36ADDA5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827E719EAE9410E88655FE7BCAEA5ED"/>
          </w:placeholder>
          <w:text w:multiLine="1"/>
        </w:sdtPr>
        <w:sdtEndPr/>
        <w:sdtContent>
          <w:r w:rsidR="00267D22">
            <w:t>Sonika Sidhu</w:t>
          </w:r>
        </w:sdtContent>
      </w:sdt>
    </w:p>
    <w:p w14:paraId="110A403B" w14:textId="77777777" w:rsidR="009B6F95" w:rsidRDefault="00B53D70" w:rsidP="000F69FB">
      <w:sdt>
        <w:sdtPr>
          <w:rPr>
            <w:rStyle w:val="Style2"/>
          </w:rPr>
          <w:id w:val="1940027828"/>
          <w:lock w:val="contentLocked"/>
          <w:placeholder>
            <w:docPart w:val="FAD28CBE439D4044B92ED2AF17351541"/>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DBEAC0F83924F8F9DB127A7923126ED"/>
          </w:placeholder>
          <w:text w:multiLine="1"/>
        </w:sdtPr>
        <w:sdtEndPr/>
        <w:sdtContent>
          <w:r w:rsidR="00267D22">
            <w:t>Senior Adviser</w:t>
          </w:r>
        </w:sdtContent>
      </w:sdt>
    </w:p>
    <w:p w14:paraId="110A403C" w14:textId="77777777" w:rsidR="009B6F95" w:rsidRDefault="00B53D70" w:rsidP="000F69FB">
      <w:sdt>
        <w:sdtPr>
          <w:rPr>
            <w:rStyle w:val="Style2"/>
          </w:rPr>
          <w:id w:val="1040625228"/>
          <w:lock w:val="contentLocked"/>
          <w:placeholder>
            <w:docPart w:val="2002D5DACD034BA2B2D88C26A1EC3AC3"/>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A0A66B1DF9043198F86CFBB6B6C5E36"/>
          </w:placeholder>
          <w:text w:multiLine="1"/>
        </w:sdtPr>
        <w:sdtEndPr/>
        <w:sdtContent>
          <w:r w:rsidR="00267D22">
            <w:t>0207 664 3076</w:t>
          </w:r>
        </w:sdtContent>
      </w:sdt>
      <w:r w:rsidR="009B6F95" w:rsidRPr="00B5377C">
        <w:t xml:space="preserve"> </w:t>
      </w:r>
    </w:p>
    <w:p w14:paraId="110A403D" w14:textId="77777777" w:rsidR="009B6F95" w:rsidRDefault="00B53D70" w:rsidP="00D8157B">
      <w:pPr>
        <w:pStyle w:val="Title3"/>
      </w:pPr>
      <w:sdt>
        <w:sdtPr>
          <w:rPr>
            <w:rStyle w:val="Style2"/>
          </w:rPr>
          <w:id w:val="614409820"/>
          <w:lock w:val="contentLocked"/>
          <w:placeholder>
            <w:docPart w:val="8B4D26DC732E400E98919A01F5BFEE2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DAE81FA1DFDF44E0B5BCC72285BBD6AE"/>
          </w:placeholder>
          <w:text w:multiLine="1"/>
        </w:sdtPr>
        <w:sdtEndPr/>
        <w:sdtContent>
          <w:r w:rsidR="00267D22" w:rsidRPr="00D8157B">
            <w:t>Sonika.sidhu</w:t>
          </w:r>
          <w:r w:rsidR="009B6F95" w:rsidRPr="00D8157B">
            <w:t>@local.gov.uk</w:t>
          </w:r>
        </w:sdtContent>
      </w:sdt>
    </w:p>
    <w:p w14:paraId="110A403E" w14:textId="77777777" w:rsidR="009B6F95" w:rsidRDefault="009B6F95" w:rsidP="00D8157B">
      <w:pPr>
        <w:pStyle w:val="Title3"/>
      </w:pPr>
    </w:p>
    <w:p w14:paraId="110A403F" w14:textId="77777777" w:rsidR="001863B2" w:rsidRDefault="001863B2" w:rsidP="00D8157B">
      <w:pPr>
        <w:pStyle w:val="Title3"/>
      </w:pPr>
    </w:p>
    <w:p w14:paraId="110A4040" w14:textId="77777777" w:rsidR="001863B2" w:rsidRDefault="001863B2" w:rsidP="00D8157B">
      <w:pPr>
        <w:pStyle w:val="Title3"/>
      </w:pPr>
    </w:p>
    <w:p w14:paraId="2B4BC463" w14:textId="77777777" w:rsidR="008A32FF" w:rsidRDefault="008A32FF" w:rsidP="00D8157B">
      <w:pPr>
        <w:pStyle w:val="Title3"/>
      </w:pPr>
    </w:p>
    <w:p w14:paraId="110A4041" w14:textId="77777777" w:rsidR="001863B2" w:rsidRDefault="001863B2" w:rsidP="001863B2">
      <w:pPr>
        <w:ind w:left="360" w:hanging="360"/>
        <w:rPr>
          <w:b/>
          <w:sz w:val="28"/>
          <w:szCs w:val="28"/>
        </w:rPr>
      </w:pPr>
      <w:r w:rsidRPr="001863B2">
        <w:rPr>
          <w:b/>
          <w:sz w:val="28"/>
          <w:szCs w:val="28"/>
        </w:rPr>
        <w:lastRenderedPageBreak/>
        <w:t>Climate Change Update</w:t>
      </w:r>
    </w:p>
    <w:p w14:paraId="110A4042" w14:textId="77777777" w:rsidR="001863B2" w:rsidRPr="001863B2" w:rsidRDefault="001863B2" w:rsidP="001863B2">
      <w:pPr>
        <w:ind w:left="360" w:hanging="360"/>
        <w:rPr>
          <w:b/>
        </w:rPr>
      </w:pPr>
      <w:r w:rsidRPr="001863B2">
        <w:rPr>
          <w:b/>
        </w:rPr>
        <w:t>Background</w:t>
      </w:r>
    </w:p>
    <w:p w14:paraId="110A4043" w14:textId="77777777" w:rsidR="00C803F3" w:rsidRDefault="0018034E" w:rsidP="00C77B12">
      <w:pPr>
        <w:pStyle w:val="ListParagraph"/>
        <w:rPr>
          <w:rStyle w:val="ReportTemplate"/>
        </w:rPr>
      </w:pPr>
      <w:r w:rsidRPr="00901916">
        <w:t xml:space="preserve">The LGA </w:t>
      </w:r>
      <w:r>
        <w:t xml:space="preserve">declared its support for the </w:t>
      </w:r>
      <w:r w:rsidRPr="00901916">
        <w:t>‘Climate Emergency’</w:t>
      </w:r>
      <w:r>
        <w:t xml:space="preserve"> at its 2019 conference in July. It </w:t>
      </w:r>
      <w:r w:rsidRPr="00901916">
        <w:t>committed to supporting councils in their work to tackle climate change by providing a strong unified voice for local government, and sharing bes</w:t>
      </w:r>
      <w:r>
        <w:t xml:space="preserve">t practice across all councils. There was unanimous cross party support for this declaration and this was further supported by the Environment, </w:t>
      </w:r>
      <w:r w:rsidR="00C2799F">
        <w:t>Economy,</w:t>
      </w:r>
      <w:r>
        <w:t xml:space="preserve"> Housing and Transport Boar</w:t>
      </w:r>
      <w:r w:rsidR="00D859B7">
        <w:t xml:space="preserve">d (EEHT) at its October meeting. </w:t>
      </w:r>
      <w:r w:rsidR="00D859B7">
        <w:rPr>
          <w:rStyle w:val="ReportTemplate"/>
        </w:rPr>
        <w:t xml:space="preserve">The board </w:t>
      </w:r>
      <w:r w:rsidR="00DF6B07">
        <w:rPr>
          <w:rStyle w:val="ReportTemplate"/>
        </w:rPr>
        <w:t>asked officers</w:t>
      </w:r>
      <w:r w:rsidR="00D859B7">
        <w:rPr>
          <w:rStyle w:val="ReportTemplate"/>
        </w:rPr>
        <w:t xml:space="preserve"> for regular updates on the LGA’s work around the climate</w:t>
      </w:r>
      <w:r w:rsidR="00DF6B07">
        <w:rPr>
          <w:rStyle w:val="ReportTemplate"/>
        </w:rPr>
        <w:t xml:space="preserve"> emergency</w:t>
      </w:r>
      <w:r w:rsidR="00D859B7">
        <w:rPr>
          <w:rStyle w:val="ReportTemplate"/>
        </w:rPr>
        <w:t xml:space="preserve">. This paper represents the first of those updates. </w:t>
      </w:r>
    </w:p>
    <w:sdt>
      <w:sdtPr>
        <w:rPr>
          <w:rStyle w:val="Style6"/>
        </w:rPr>
        <w:alias w:val="Issues"/>
        <w:tag w:val="Issues"/>
        <w:id w:val="-1684430981"/>
        <w:placeholder>
          <w:docPart w:val="70BDEC8F265C44E2B0FB0510D077C291"/>
        </w:placeholder>
      </w:sdtPr>
      <w:sdtEndPr>
        <w:rPr>
          <w:rStyle w:val="Style6"/>
        </w:rPr>
      </w:sdtEndPr>
      <w:sdtContent>
        <w:p w14:paraId="110A4044" w14:textId="77777777" w:rsidR="009B6F95" w:rsidRPr="00C803F3" w:rsidRDefault="00DF6B07" w:rsidP="000F69FB">
          <w:pPr>
            <w:rPr>
              <w:rStyle w:val="ReportTemplate"/>
            </w:rPr>
          </w:pPr>
          <w:r>
            <w:rPr>
              <w:rStyle w:val="Style6"/>
            </w:rPr>
            <w:t>Best Practise</w:t>
          </w:r>
        </w:p>
      </w:sdtContent>
    </w:sdt>
    <w:p w14:paraId="110A4045" w14:textId="77777777" w:rsidR="009B6F95" w:rsidRDefault="00DF6B07" w:rsidP="0085535B">
      <w:pPr>
        <w:pStyle w:val="ListParagraph"/>
        <w:rPr>
          <w:rStyle w:val="ReportTemplate"/>
        </w:rPr>
      </w:pPr>
      <w:r>
        <w:rPr>
          <w:rStyle w:val="ReportTemplate"/>
        </w:rPr>
        <w:t>At the previous board meeting members tasked officers with collating best practise across councils and using this to establish which projects could deliver carbon impact whilst also being affordable and de</w:t>
      </w:r>
      <w:r w:rsidR="00983B7B">
        <w:rPr>
          <w:rStyle w:val="ReportTemplate"/>
        </w:rPr>
        <w:t>liverable. We have looked at what 100 coun</w:t>
      </w:r>
      <w:r w:rsidR="0085535B">
        <w:rPr>
          <w:rStyle w:val="ReportTemplate"/>
        </w:rPr>
        <w:t>cils are doing on climate change, covering 182 different projects</w:t>
      </w:r>
      <w:r w:rsidR="00983B7B">
        <w:rPr>
          <w:rStyle w:val="ReportTemplate"/>
        </w:rPr>
        <w:t xml:space="preserve">. </w:t>
      </w:r>
    </w:p>
    <w:p w14:paraId="110A4046" w14:textId="77777777" w:rsidR="00983B7B" w:rsidRDefault="00983B7B" w:rsidP="0085535B">
      <w:pPr>
        <w:pStyle w:val="ListParagraph"/>
        <w:numPr>
          <w:ilvl w:val="0"/>
          <w:numId w:val="0"/>
        </w:numPr>
        <w:ind w:left="360"/>
        <w:rPr>
          <w:rStyle w:val="ReportTemplate"/>
        </w:rPr>
      </w:pPr>
    </w:p>
    <w:p w14:paraId="110A4047" w14:textId="77777777" w:rsidR="00983B7B" w:rsidRDefault="0085535B" w:rsidP="00983B7B">
      <w:pPr>
        <w:pStyle w:val="ListParagraph"/>
        <w:rPr>
          <w:rStyle w:val="ReportTemplate"/>
        </w:rPr>
      </w:pPr>
      <w:r>
        <w:rPr>
          <w:rStyle w:val="ReportTemplate"/>
        </w:rPr>
        <w:t xml:space="preserve">When looking at the type of project it was clear that a quarter of all projects were corporate (diagram </w:t>
      </w:r>
      <w:proofErr w:type="spellStart"/>
      <w:r>
        <w:rPr>
          <w:rStyle w:val="ReportTemplate"/>
        </w:rPr>
        <w:t>i</w:t>
      </w:r>
      <w:proofErr w:type="spellEnd"/>
      <w:r>
        <w:rPr>
          <w:rStyle w:val="ReportTemplate"/>
        </w:rPr>
        <w:t xml:space="preserve">). As highlighted at the October board meeting councils clearly recognise that effectively addressing climate change requires a whole council approach which embeds climate change across </w:t>
      </w:r>
      <w:r w:rsidR="0028707C">
        <w:rPr>
          <w:rStyle w:val="ReportTemplate"/>
        </w:rPr>
        <w:t>all of</w:t>
      </w:r>
      <w:r>
        <w:rPr>
          <w:rStyle w:val="ReportTemplate"/>
        </w:rPr>
        <w:t xml:space="preserve"> a council</w:t>
      </w:r>
      <w:r w:rsidR="00A65C41">
        <w:rPr>
          <w:rStyle w:val="ReportTemplate"/>
        </w:rPr>
        <w:t>’</w:t>
      </w:r>
      <w:r w:rsidR="0028707C">
        <w:rPr>
          <w:rStyle w:val="ReportTemplate"/>
        </w:rPr>
        <w:t>s work areas</w:t>
      </w:r>
      <w:r>
        <w:rPr>
          <w:rStyle w:val="ReportTemplate"/>
        </w:rPr>
        <w:t>. The councils who are doing this are producing strategic plans, baselining current positions, developing consultation approaches with partners, business and the public. They also have identified a political lead for climate change so that the issue has political direction</w:t>
      </w:r>
      <w:r w:rsidR="00634EC7">
        <w:rPr>
          <w:rStyle w:val="ReportTemplate"/>
        </w:rPr>
        <w:t xml:space="preserve"> and drive</w:t>
      </w:r>
      <w:r>
        <w:rPr>
          <w:rStyle w:val="ReportTemplate"/>
        </w:rPr>
        <w:t xml:space="preserve">. </w:t>
      </w:r>
    </w:p>
    <w:p w14:paraId="110A4048" w14:textId="77777777" w:rsidR="0085535B" w:rsidRDefault="0085535B" w:rsidP="00C77B12">
      <w:pPr>
        <w:ind w:left="0" w:firstLine="0"/>
        <w:rPr>
          <w:rStyle w:val="ReportTemplate"/>
        </w:rPr>
      </w:pPr>
      <w:r>
        <w:rPr>
          <w:noProof/>
          <w:lang w:eastAsia="en-GB"/>
        </w:rPr>
        <w:drawing>
          <wp:inline distT="0" distB="0" distL="0" distR="0" wp14:anchorId="110A40EF" wp14:editId="110A40F0">
            <wp:extent cx="5057775" cy="2943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0A4049" w14:textId="77777777" w:rsidR="0085535B" w:rsidRDefault="00634EC7" w:rsidP="00636206">
      <w:pPr>
        <w:rPr>
          <w:rStyle w:val="ReportTemplate"/>
        </w:rPr>
      </w:pPr>
      <w:r>
        <w:rPr>
          <w:rStyle w:val="ReportTemplate"/>
        </w:rPr>
        <w:t xml:space="preserve">(diagram </w:t>
      </w:r>
      <w:proofErr w:type="spellStart"/>
      <w:r>
        <w:rPr>
          <w:rStyle w:val="ReportTemplate"/>
        </w:rPr>
        <w:t>i</w:t>
      </w:r>
      <w:proofErr w:type="spellEnd"/>
      <w:r>
        <w:rPr>
          <w:rStyle w:val="ReportTemplate"/>
        </w:rPr>
        <w:t>)</w:t>
      </w:r>
    </w:p>
    <w:p w14:paraId="110A404A" w14:textId="77777777" w:rsidR="00A001BD" w:rsidRDefault="00634EC7" w:rsidP="00C77B12">
      <w:pPr>
        <w:pStyle w:val="ListParagraph"/>
        <w:rPr>
          <w:rStyle w:val="ReportTemplate"/>
        </w:rPr>
      </w:pPr>
      <w:r>
        <w:rPr>
          <w:rStyle w:val="ReportTemplate"/>
        </w:rPr>
        <w:lastRenderedPageBreak/>
        <w:t>Looking beyond corporate activity it is clear that energy projects are by far the most popular. Many of the councils we looked at are involved in renewable energy schemes because these offer some of the biggest carbon savings over an extended timeframe. Following on from this transport projects were</w:t>
      </w:r>
      <w:r w:rsidR="00A001BD">
        <w:rPr>
          <w:rStyle w:val="ReportTemplate"/>
        </w:rPr>
        <w:t xml:space="preserve"> the next most popular with</w:t>
      </w:r>
      <w:r>
        <w:rPr>
          <w:rStyle w:val="ReportTemplate"/>
        </w:rPr>
        <w:t xml:space="preserve"> councils recognising the opportunity to encourage modal shift by supporting cycling, providing electric vehicle </w:t>
      </w:r>
      <w:r w:rsidR="00A001BD">
        <w:rPr>
          <w:rStyle w:val="ReportTemplate"/>
        </w:rPr>
        <w:t xml:space="preserve">charging points and lower emissions public transport. Ultra-low emissions zones also provide certain councils with the opportunity to address significant air quality issues. The third biggest policy area was waste and recycling. Many councils are looking at how to increase recycling efforts and reduce waste sent to landfill. Some are also looking at single use plastic policies and how to make waste collection routes more efficient. </w:t>
      </w:r>
    </w:p>
    <w:p w14:paraId="110A404B" w14:textId="77777777" w:rsidR="00FF5704" w:rsidRDefault="00FF5704" w:rsidP="00FF5704">
      <w:pPr>
        <w:rPr>
          <w:rStyle w:val="ReportTemplate"/>
        </w:rPr>
      </w:pPr>
      <w:r>
        <w:rPr>
          <w:noProof/>
          <w:lang w:eastAsia="en-GB"/>
        </w:rPr>
        <w:drawing>
          <wp:inline distT="0" distB="0" distL="0" distR="0" wp14:anchorId="110A40F1" wp14:editId="110A40F2">
            <wp:extent cx="5731510" cy="3512185"/>
            <wp:effectExtent l="0" t="0" r="254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0A404C" w14:textId="77777777" w:rsidR="00FF5704" w:rsidRDefault="00FF5704" w:rsidP="00FF5704">
      <w:pPr>
        <w:rPr>
          <w:rStyle w:val="ReportTemplate"/>
        </w:rPr>
      </w:pPr>
      <w:r>
        <w:rPr>
          <w:rStyle w:val="ReportTemplate"/>
        </w:rPr>
        <w:t>(diagram ii)</w:t>
      </w:r>
    </w:p>
    <w:p w14:paraId="110A404D" w14:textId="3CD0CDAE" w:rsidR="00C77B12" w:rsidRDefault="00C77B12" w:rsidP="00FF5704">
      <w:pPr>
        <w:rPr>
          <w:rStyle w:val="ReportTemplate"/>
        </w:rPr>
      </w:pPr>
      <w:r>
        <w:rPr>
          <w:rStyle w:val="ReportTemplate"/>
        </w:rPr>
        <w:t>5</w:t>
      </w:r>
      <w:r w:rsidRPr="00C77B12">
        <w:rPr>
          <w:rStyle w:val="ReportTemplate"/>
        </w:rPr>
        <w:t>.</w:t>
      </w:r>
      <w:r w:rsidRPr="00C77B12">
        <w:rPr>
          <w:rStyle w:val="ReportTemplate"/>
        </w:rPr>
        <w:tab/>
        <w:t>When looking at these projects by timescale (diagram ii) over half (53</w:t>
      </w:r>
      <w:r w:rsidR="001863B2">
        <w:rPr>
          <w:rStyle w:val="ReportTemplate"/>
        </w:rPr>
        <w:t xml:space="preserve"> per cent</w:t>
      </w:r>
      <w:r w:rsidRPr="00C77B12">
        <w:rPr>
          <w:rStyle w:val="ReportTemplate"/>
        </w:rPr>
        <w:t xml:space="preserve">) of all projects have been completed </w:t>
      </w:r>
      <w:r w:rsidR="008A32FF">
        <w:rPr>
          <w:rStyle w:val="ReportTemplate"/>
        </w:rPr>
        <w:t>are</w:t>
      </w:r>
      <w:r w:rsidRPr="00C77B12">
        <w:rPr>
          <w:rStyle w:val="ReportTemplate"/>
        </w:rPr>
        <w:t xml:space="preserve"> likely to be completed in the next 5 years. The costs of these project</w:t>
      </w:r>
      <w:r w:rsidR="00EC5A1D">
        <w:rPr>
          <w:rStyle w:val="ReportTemplate"/>
        </w:rPr>
        <w:t>s range from grants up to £3 thousand</w:t>
      </w:r>
      <w:r w:rsidRPr="00C77B12">
        <w:rPr>
          <w:rStyle w:val="ReportTemplate"/>
        </w:rPr>
        <w:t xml:space="preserve"> to install electric vehicle charging points, to £9</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xml:space="preserve"> with a completed solar farm in Cambridgeshire, to £28</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xml:space="preserve"> for a completed leisure centre combined with a heat and power plant at Eastleigh Borough Council. The majority of projects in the over 10 year’s category are corporate strategies, policies or commitments. For projects that may be completed in the next 5-10 years, 41% are focused on energy followed by housing and transport. For the projects that have indicated a cost in this category, figures begin in the millions and range from £8.4</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to £20</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xml:space="preserve"> to £62</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w:t>
      </w:r>
    </w:p>
    <w:p w14:paraId="110A404E" w14:textId="77777777" w:rsidR="00FF5704" w:rsidRDefault="00C37AF4" w:rsidP="00C77B12">
      <w:pPr>
        <w:pStyle w:val="ListParagraph"/>
        <w:numPr>
          <w:ilvl w:val="0"/>
          <w:numId w:val="14"/>
        </w:numPr>
        <w:rPr>
          <w:rStyle w:val="ReportTemplate"/>
        </w:rPr>
      </w:pPr>
      <w:r>
        <w:rPr>
          <w:rStyle w:val="ReportTemplate"/>
        </w:rPr>
        <w:lastRenderedPageBreak/>
        <w:t>T</w:t>
      </w:r>
      <w:r w:rsidR="00FF5704">
        <w:rPr>
          <w:rStyle w:val="ReportTemplate"/>
        </w:rPr>
        <w:t xml:space="preserve">he following projects can be seen as </w:t>
      </w:r>
      <w:r w:rsidR="00E34F40">
        <w:rPr>
          <w:rStyle w:val="ReportTemplate"/>
        </w:rPr>
        <w:t>deliverable in a short</w:t>
      </w:r>
      <w:r>
        <w:rPr>
          <w:rStyle w:val="ReportTemplate"/>
        </w:rPr>
        <w:t>er</w:t>
      </w:r>
      <w:r w:rsidR="00E34F40">
        <w:rPr>
          <w:rStyle w:val="ReportTemplate"/>
        </w:rPr>
        <w:t xml:space="preserve"> time frame</w:t>
      </w:r>
      <w:r w:rsidR="00636206">
        <w:rPr>
          <w:rStyle w:val="ReportTemplate"/>
        </w:rPr>
        <w:t xml:space="preserve">, </w:t>
      </w:r>
      <w:r w:rsidR="00E34F40">
        <w:rPr>
          <w:rStyle w:val="ReportTemplate"/>
        </w:rPr>
        <w:t>predominantly as they focus on issues councils have direct control over</w:t>
      </w:r>
      <w:r w:rsidR="00FF5704">
        <w:rPr>
          <w:rStyle w:val="ReportTemplate"/>
        </w:rPr>
        <w:t>:</w:t>
      </w:r>
    </w:p>
    <w:p w14:paraId="110A404F" w14:textId="77777777" w:rsidR="001863B2" w:rsidRDefault="001863B2" w:rsidP="001863B2">
      <w:pPr>
        <w:pStyle w:val="ListParagraph"/>
        <w:numPr>
          <w:ilvl w:val="0"/>
          <w:numId w:val="0"/>
        </w:numPr>
        <w:ind w:left="360"/>
        <w:rPr>
          <w:rStyle w:val="ReportTemplate"/>
        </w:rPr>
      </w:pPr>
    </w:p>
    <w:p w14:paraId="110A4050" w14:textId="77777777" w:rsidR="001863B2" w:rsidRDefault="00E34F40" w:rsidP="001863B2">
      <w:pPr>
        <w:pStyle w:val="ListParagraph"/>
        <w:numPr>
          <w:ilvl w:val="1"/>
          <w:numId w:val="14"/>
        </w:numPr>
        <w:rPr>
          <w:rStyle w:val="ReportTemplate"/>
        </w:rPr>
      </w:pPr>
      <w:r>
        <w:rPr>
          <w:rStyle w:val="ReportTemplate"/>
        </w:rPr>
        <w:t>greening of council fleet</w:t>
      </w:r>
    </w:p>
    <w:p w14:paraId="110A4051" w14:textId="77777777" w:rsidR="001863B2" w:rsidRDefault="00E34F40" w:rsidP="001863B2">
      <w:pPr>
        <w:pStyle w:val="ListParagraph"/>
        <w:numPr>
          <w:ilvl w:val="1"/>
          <w:numId w:val="14"/>
        </w:numPr>
        <w:rPr>
          <w:rStyle w:val="ReportTemplate"/>
        </w:rPr>
      </w:pPr>
      <w:r>
        <w:rPr>
          <w:rStyle w:val="ReportTemplate"/>
        </w:rPr>
        <w:t>ensuring council procurement strategy contains climate change action</w:t>
      </w:r>
    </w:p>
    <w:p w14:paraId="110A4052" w14:textId="77777777" w:rsidR="001863B2" w:rsidRDefault="00E34F40" w:rsidP="001863B2">
      <w:pPr>
        <w:pStyle w:val="ListParagraph"/>
        <w:numPr>
          <w:ilvl w:val="1"/>
          <w:numId w:val="14"/>
        </w:numPr>
        <w:rPr>
          <w:rStyle w:val="ReportTemplate"/>
        </w:rPr>
      </w:pPr>
      <w:r>
        <w:rPr>
          <w:rStyle w:val="ReportTemplate"/>
        </w:rPr>
        <w:t>tree planting</w:t>
      </w:r>
    </w:p>
    <w:p w14:paraId="110A4053" w14:textId="77777777" w:rsidR="001863B2" w:rsidRDefault="00E34F40" w:rsidP="001863B2">
      <w:pPr>
        <w:pStyle w:val="ListParagraph"/>
        <w:numPr>
          <w:ilvl w:val="1"/>
          <w:numId w:val="14"/>
        </w:numPr>
        <w:rPr>
          <w:rStyle w:val="ReportTemplate"/>
        </w:rPr>
      </w:pPr>
      <w:r>
        <w:rPr>
          <w:rStyle w:val="ReportTemplate"/>
        </w:rPr>
        <w:t>policy to ensure council becomes single use plastics free</w:t>
      </w:r>
    </w:p>
    <w:p w14:paraId="110A4054" w14:textId="77777777" w:rsidR="001863B2" w:rsidRDefault="00E34F40" w:rsidP="001863B2">
      <w:pPr>
        <w:pStyle w:val="ListParagraph"/>
        <w:numPr>
          <w:ilvl w:val="1"/>
          <w:numId w:val="14"/>
        </w:numPr>
        <w:rPr>
          <w:rStyle w:val="ReportTemplate"/>
        </w:rPr>
      </w:pPr>
      <w:r>
        <w:rPr>
          <w:rStyle w:val="ReportTemplate"/>
        </w:rPr>
        <w:t>moving towards more efficient street lighting</w:t>
      </w:r>
    </w:p>
    <w:p w14:paraId="110A4055" w14:textId="77777777" w:rsidR="001863B2" w:rsidRDefault="00E34F40" w:rsidP="001863B2">
      <w:pPr>
        <w:pStyle w:val="ListParagraph"/>
        <w:numPr>
          <w:ilvl w:val="1"/>
          <w:numId w:val="14"/>
        </w:numPr>
        <w:rPr>
          <w:rStyle w:val="ReportTemplate"/>
        </w:rPr>
      </w:pPr>
      <w:r>
        <w:rPr>
          <w:rStyle w:val="ReportTemplate"/>
        </w:rPr>
        <w:t>lower emissions buses and taxis</w:t>
      </w:r>
    </w:p>
    <w:p w14:paraId="110A4056" w14:textId="77777777" w:rsidR="00FF5704" w:rsidRDefault="00E34F40" w:rsidP="001863B2">
      <w:pPr>
        <w:pStyle w:val="ListParagraph"/>
        <w:numPr>
          <w:ilvl w:val="1"/>
          <w:numId w:val="14"/>
        </w:numPr>
        <w:rPr>
          <w:rStyle w:val="ReportTemplate"/>
        </w:rPr>
      </w:pPr>
      <w:r>
        <w:rPr>
          <w:rStyle w:val="ReportTemplate"/>
        </w:rPr>
        <w:t>installing water fountains</w:t>
      </w:r>
    </w:p>
    <w:p w14:paraId="110A4057" w14:textId="77777777" w:rsidR="00627FBC" w:rsidRDefault="00627FBC" w:rsidP="00627FBC">
      <w:pPr>
        <w:pStyle w:val="ListParagraph"/>
        <w:numPr>
          <w:ilvl w:val="0"/>
          <w:numId w:val="0"/>
        </w:numPr>
        <w:ind w:left="1080"/>
        <w:rPr>
          <w:rStyle w:val="ReportTemplate"/>
        </w:rPr>
      </w:pPr>
    </w:p>
    <w:p w14:paraId="110A4058" w14:textId="77777777" w:rsidR="00A001BD" w:rsidRDefault="00E34F40" w:rsidP="00A001BD">
      <w:pPr>
        <w:pStyle w:val="ListParagraph"/>
        <w:rPr>
          <w:rStyle w:val="ReportTemplate"/>
        </w:rPr>
      </w:pPr>
      <w:r>
        <w:rPr>
          <w:rStyle w:val="ReportTemplate"/>
        </w:rPr>
        <w:t>The projects which are likely to deliver greater carbon im</w:t>
      </w:r>
      <w:r w:rsidR="00627FBC">
        <w:rPr>
          <w:rStyle w:val="ReportTemplate"/>
        </w:rPr>
        <w:t>pact fall</w:t>
      </w:r>
      <w:r>
        <w:rPr>
          <w:rStyle w:val="ReportTemplate"/>
        </w:rPr>
        <w:t xml:space="preserve"> into the medium to long term as they need clear funding routes and work with partners. Some</w:t>
      </w:r>
      <w:r w:rsidR="00C37AF4">
        <w:rPr>
          <w:rStyle w:val="ReportTemplate"/>
        </w:rPr>
        <w:t xml:space="preserve"> o</w:t>
      </w:r>
      <w:r>
        <w:rPr>
          <w:rStyle w:val="ReportTemplate"/>
        </w:rPr>
        <w:t>f the most popular medium</w:t>
      </w:r>
      <w:r w:rsidR="00A65C41">
        <w:rPr>
          <w:rStyle w:val="ReportTemplate"/>
        </w:rPr>
        <w:t>-</w:t>
      </w:r>
      <w:r>
        <w:rPr>
          <w:rStyle w:val="ReportTemplate"/>
        </w:rPr>
        <w:t>term projects were:</w:t>
      </w:r>
    </w:p>
    <w:p w14:paraId="110A4059" w14:textId="77777777" w:rsidR="001863B2" w:rsidRDefault="001863B2" w:rsidP="001863B2">
      <w:pPr>
        <w:pStyle w:val="ListParagraph"/>
        <w:numPr>
          <w:ilvl w:val="0"/>
          <w:numId w:val="0"/>
        </w:numPr>
        <w:ind w:left="360"/>
        <w:rPr>
          <w:rStyle w:val="ReportTemplate"/>
        </w:rPr>
      </w:pPr>
    </w:p>
    <w:p w14:paraId="110A405A" w14:textId="77777777" w:rsidR="001863B2" w:rsidRDefault="00C37AF4" w:rsidP="001863B2">
      <w:pPr>
        <w:pStyle w:val="ListParagraph"/>
        <w:numPr>
          <w:ilvl w:val="1"/>
          <w:numId w:val="1"/>
        </w:numPr>
        <w:rPr>
          <w:rStyle w:val="ReportTemplate"/>
        </w:rPr>
      </w:pPr>
      <w:r>
        <w:rPr>
          <w:rStyle w:val="ReportTemplate"/>
        </w:rPr>
        <w:t>establishing sustainability and carbon reduction investment funds</w:t>
      </w:r>
    </w:p>
    <w:p w14:paraId="110A405B" w14:textId="77777777" w:rsidR="001863B2" w:rsidRDefault="00C37AF4" w:rsidP="001863B2">
      <w:pPr>
        <w:pStyle w:val="ListParagraph"/>
        <w:numPr>
          <w:ilvl w:val="1"/>
          <w:numId w:val="1"/>
        </w:numPr>
        <w:rPr>
          <w:rStyle w:val="ReportTemplate"/>
        </w:rPr>
      </w:pPr>
      <w:r>
        <w:rPr>
          <w:rStyle w:val="ReportTemplate"/>
        </w:rPr>
        <w:t>vehicle charging points</w:t>
      </w:r>
    </w:p>
    <w:p w14:paraId="110A405C" w14:textId="77777777" w:rsidR="001863B2" w:rsidRDefault="00C37AF4" w:rsidP="001863B2">
      <w:pPr>
        <w:pStyle w:val="ListParagraph"/>
        <w:numPr>
          <w:ilvl w:val="1"/>
          <w:numId w:val="1"/>
        </w:numPr>
        <w:rPr>
          <w:rStyle w:val="ReportTemplate"/>
        </w:rPr>
      </w:pPr>
      <w:r>
        <w:rPr>
          <w:rStyle w:val="ReportTemplate"/>
        </w:rPr>
        <w:t>emissions zones</w:t>
      </w:r>
    </w:p>
    <w:p w14:paraId="110A405D" w14:textId="77777777" w:rsidR="001863B2" w:rsidRDefault="00C37AF4" w:rsidP="001863B2">
      <w:pPr>
        <w:pStyle w:val="ListParagraph"/>
        <w:numPr>
          <w:ilvl w:val="1"/>
          <w:numId w:val="1"/>
        </w:numPr>
        <w:rPr>
          <w:rStyle w:val="ReportTemplate"/>
        </w:rPr>
      </w:pPr>
      <w:r>
        <w:rPr>
          <w:rStyle w:val="ReportTemplate"/>
        </w:rPr>
        <w:t>retrofit projects</w:t>
      </w:r>
    </w:p>
    <w:p w14:paraId="110A405E" w14:textId="77777777" w:rsidR="00C37AF4" w:rsidRDefault="00C37AF4" w:rsidP="001863B2">
      <w:pPr>
        <w:pStyle w:val="ListParagraph"/>
        <w:numPr>
          <w:ilvl w:val="1"/>
          <w:numId w:val="1"/>
        </w:numPr>
        <w:rPr>
          <w:rStyle w:val="ReportTemplate"/>
        </w:rPr>
      </w:pPr>
      <w:r>
        <w:rPr>
          <w:rStyle w:val="ReportTemplate"/>
        </w:rPr>
        <w:t>zero waste to landfill policies and improved recycling rates</w:t>
      </w:r>
    </w:p>
    <w:p w14:paraId="110A405F" w14:textId="77777777" w:rsidR="00C37AF4" w:rsidRDefault="00C37AF4" w:rsidP="00C37AF4">
      <w:pPr>
        <w:pStyle w:val="ListParagraph"/>
        <w:numPr>
          <w:ilvl w:val="0"/>
          <w:numId w:val="0"/>
        </w:numPr>
        <w:ind w:left="1080"/>
        <w:rPr>
          <w:rStyle w:val="ReportTemplate"/>
        </w:rPr>
      </w:pPr>
    </w:p>
    <w:p w14:paraId="110A4060" w14:textId="77777777" w:rsidR="00C37AF4" w:rsidRDefault="00C37AF4" w:rsidP="00C37AF4">
      <w:pPr>
        <w:pStyle w:val="ListParagraph"/>
        <w:rPr>
          <w:rStyle w:val="ReportTemplate"/>
        </w:rPr>
      </w:pPr>
      <w:r>
        <w:rPr>
          <w:rStyle w:val="ReportTemplate"/>
        </w:rPr>
        <w:t>The longer</w:t>
      </w:r>
      <w:r w:rsidR="00A65C41">
        <w:rPr>
          <w:rStyle w:val="ReportTemplate"/>
        </w:rPr>
        <w:t>-</w:t>
      </w:r>
      <w:r>
        <w:rPr>
          <w:rStyle w:val="ReportTemplate"/>
        </w:rPr>
        <w:t>term projects which yield the biggest carbon savings were predominately energy projects where councils were finding different ways to access or generate sustainable and renewable energy. This varied across solar initiatives, wind turbines and heating networks</w:t>
      </w:r>
      <w:r w:rsidR="00627FBC">
        <w:rPr>
          <w:rStyle w:val="ReportTemplate"/>
        </w:rPr>
        <w:t xml:space="preserve">. </w:t>
      </w:r>
      <w:r>
        <w:rPr>
          <w:rStyle w:val="ReportTemplate"/>
        </w:rPr>
        <w:t>This involves projects which take at lea</w:t>
      </w:r>
      <w:r w:rsidR="00636206">
        <w:rPr>
          <w:rStyle w:val="ReportTemplate"/>
        </w:rPr>
        <w:t>st 5-6 years</w:t>
      </w:r>
      <w:r w:rsidR="00627FBC">
        <w:rPr>
          <w:rStyle w:val="ReportTemplate"/>
        </w:rPr>
        <w:t xml:space="preserve"> to deliver</w:t>
      </w:r>
      <w:r>
        <w:rPr>
          <w:rStyle w:val="ReportTemplate"/>
        </w:rPr>
        <w:t xml:space="preserve"> and often require significant capital investment</w:t>
      </w:r>
      <w:r w:rsidR="00627FBC">
        <w:rPr>
          <w:rStyle w:val="ReportTemplate"/>
        </w:rPr>
        <w:t>. However, many of these were also income generating over their life spans and deliver significant carbon savings.</w:t>
      </w:r>
    </w:p>
    <w:p w14:paraId="110A4061" w14:textId="77777777" w:rsidR="00627FBC" w:rsidRDefault="00627FBC" w:rsidP="00627FBC">
      <w:pPr>
        <w:pStyle w:val="ListParagraph"/>
        <w:numPr>
          <w:ilvl w:val="0"/>
          <w:numId w:val="0"/>
        </w:numPr>
        <w:ind w:left="360"/>
        <w:rPr>
          <w:rStyle w:val="ReportTemplate"/>
        </w:rPr>
      </w:pPr>
    </w:p>
    <w:p w14:paraId="110A4062" w14:textId="77777777" w:rsidR="00627FBC" w:rsidRDefault="00627FBC" w:rsidP="00627FBC">
      <w:pPr>
        <w:pStyle w:val="ListParagraph"/>
        <w:rPr>
          <w:rStyle w:val="ReportTemplate"/>
        </w:rPr>
      </w:pPr>
      <w:r w:rsidRPr="00627FBC">
        <w:rPr>
          <w:rStyle w:val="ReportTemplate"/>
        </w:rPr>
        <w:t>Overall, the data suggests that councils have been proactive in responding to climate</w:t>
      </w:r>
      <w:r>
        <w:rPr>
          <w:rStyle w:val="ReportTemplate"/>
        </w:rPr>
        <w:t xml:space="preserve"> </w:t>
      </w:r>
      <w:r w:rsidRPr="00627FBC">
        <w:rPr>
          <w:rStyle w:val="ReportTemplate"/>
        </w:rPr>
        <w:t xml:space="preserve">change in the past, with the majority </w:t>
      </w:r>
      <w:r w:rsidR="00C2799F">
        <w:rPr>
          <w:rStyle w:val="ReportTemplate"/>
        </w:rPr>
        <w:t>of projects</w:t>
      </w:r>
      <w:r>
        <w:rPr>
          <w:rStyle w:val="ReportTemplate"/>
        </w:rPr>
        <w:t xml:space="preserve"> </w:t>
      </w:r>
      <w:r w:rsidRPr="00627FBC">
        <w:rPr>
          <w:rStyle w:val="ReportTemplate"/>
        </w:rPr>
        <w:t>completed or likely to be completed in the near</w:t>
      </w:r>
      <w:r>
        <w:rPr>
          <w:rStyle w:val="ReportTemplate"/>
        </w:rPr>
        <w:t xml:space="preserve"> future. There is not a singular approach to how best to deal with climate change. Councils need to develop localised responses which address their local circumstances. But it is clear that those councils who have spent resources on developing their corporate approach to this issue have been able to deliver clear progress. </w:t>
      </w:r>
      <w:r w:rsidRPr="00627FBC">
        <w:rPr>
          <w:rStyle w:val="ReportTemplate"/>
        </w:rPr>
        <w:t>The data also suggests that councils are ambitious and driving policies, strategies and</w:t>
      </w:r>
      <w:r>
        <w:rPr>
          <w:rStyle w:val="ReportTemplate"/>
        </w:rPr>
        <w:t xml:space="preserve"> </w:t>
      </w:r>
      <w:r w:rsidRPr="00627FBC">
        <w:rPr>
          <w:rStyle w:val="ReportTemplate"/>
        </w:rPr>
        <w:t>projects to do more in the next decade and thi</w:t>
      </w:r>
      <w:r>
        <w:rPr>
          <w:rStyle w:val="ReportTemplate"/>
        </w:rPr>
        <w:t>s will</w:t>
      </w:r>
      <w:r w:rsidR="00636206">
        <w:rPr>
          <w:rStyle w:val="ReportTemplate"/>
        </w:rPr>
        <w:t xml:space="preserve"> most</w:t>
      </w:r>
      <w:r>
        <w:rPr>
          <w:rStyle w:val="ReportTemplate"/>
        </w:rPr>
        <w:t xml:space="preserve"> likely require significant resources.</w:t>
      </w:r>
    </w:p>
    <w:p w14:paraId="110A4063" w14:textId="77777777" w:rsidR="00983B7B" w:rsidRDefault="00983B7B" w:rsidP="00983B7B">
      <w:pPr>
        <w:pStyle w:val="ListParagraph"/>
        <w:numPr>
          <w:ilvl w:val="0"/>
          <w:numId w:val="0"/>
        </w:numPr>
        <w:ind w:left="360"/>
        <w:rPr>
          <w:rStyle w:val="ReportTemplate"/>
        </w:rPr>
      </w:pPr>
    </w:p>
    <w:p w14:paraId="110A4064" w14:textId="77777777" w:rsidR="00D6283E" w:rsidRDefault="00983B7B" w:rsidP="00D6283E">
      <w:pPr>
        <w:pStyle w:val="ListParagraph"/>
        <w:rPr>
          <w:rStyle w:val="ReportTemplate"/>
        </w:rPr>
      </w:pPr>
      <w:r>
        <w:rPr>
          <w:rStyle w:val="ReportTemplate"/>
        </w:rPr>
        <w:t>This review of best practise gives us some insight into how councils are dealing with the climate</w:t>
      </w:r>
      <w:r w:rsidR="00565481">
        <w:rPr>
          <w:rStyle w:val="ReportTemplate"/>
        </w:rPr>
        <w:t xml:space="preserve"> emergency. It</w:t>
      </w:r>
      <w:r>
        <w:rPr>
          <w:rStyle w:val="ReportTemplate"/>
        </w:rPr>
        <w:t xml:space="preserve"> provides us with some useful learning which we can publish and share with the sector. We</w:t>
      </w:r>
      <w:r w:rsidR="00D03786">
        <w:rPr>
          <w:rStyle w:val="ReportTemplate"/>
        </w:rPr>
        <w:t xml:space="preserve"> will also discuss the</w:t>
      </w:r>
      <w:r>
        <w:rPr>
          <w:rStyle w:val="ReportTemplate"/>
        </w:rPr>
        <w:t xml:space="preserve"> findings with the </w:t>
      </w:r>
      <w:r w:rsidR="00D03786">
        <w:rPr>
          <w:rStyle w:val="ReportTemplate"/>
        </w:rPr>
        <w:t>improvement</w:t>
      </w:r>
      <w:r>
        <w:rPr>
          <w:rStyle w:val="ReportTemplate"/>
        </w:rPr>
        <w:t xml:space="preserve"> team</w:t>
      </w:r>
      <w:r w:rsidR="00D03786">
        <w:rPr>
          <w:rStyle w:val="ReportTemplate"/>
        </w:rPr>
        <w:t xml:space="preserve"> to further inform direct support to councils.</w:t>
      </w:r>
      <w:r>
        <w:rPr>
          <w:rStyle w:val="ReportTemplate"/>
        </w:rPr>
        <w:t xml:space="preserve"> However, in terms of moving our lobbying work forward it is important for us as the LGA to</w:t>
      </w:r>
      <w:r w:rsidR="00D03786">
        <w:rPr>
          <w:rStyle w:val="ReportTemplate"/>
        </w:rPr>
        <w:t xml:space="preserve"> have our own baseline position of the sector. </w:t>
      </w:r>
      <w:r w:rsidR="00565481">
        <w:rPr>
          <w:rStyle w:val="ReportTemplate"/>
        </w:rPr>
        <w:t>We need to</w:t>
      </w:r>
      <w:r w:rsidR="00D03786">
        <w:rPr>
          <w:rStyle w:val="ReportTemplate"/>
        </w:rPr>
        <w:t xml:space="preserve"> understand </w:t>
      </w:r>
      <w:r w:rsidR="00627FBC">
        <w:rPr>
          <w:rStyle w:val="ReportTemplate"/>
        </w:rPr>
        <w:t xml:space="preserve">across the sector </w:t>
      </w:r>
      <w:r w:rsidR="00D03786">
        <w:rPr>
          <w:rStyle w:val="ReportTemplate"/>
        </w:rPr>
        <w:t xml:space="preserve">what progress </w:t>
      </w:r>
      <w:r w:rsidR="00627FBC">
        <w:rPr>
          <w:rStyle w:val="ReportTemplate"/>
        </w:rPr>
        <w:t xml:space="preserve">has been made and how </w:t>
      </w:r>
      <w:r w:rsidR="00627FBC">
        <w:rPr>
          <w:rStyle w:val="ReportTemplate"/>
        </w:rPr>
        <w:lastRenderedPageBreak/>
        <w:t>confident councils</w:t>
      </w:r>
      <w:r w:rsidR="00D03786">
        <w:rPr>
          <w:rStyle w:val="ReportTemplate"/>
        </w:rPr>
        <w:t xml:space="preserve"> are that they will </w:t>
      </w:r>
      <w:r w:rsidR="00565481">
        <w:rPr>
          <w:rStyle w:val="ReportTemplate"/>
        </w:rPr>
        <w:t>make the progress their local residents expect in the future, based on current levels of funding and the existing regulatory</w:t>
      </w:r>
      <w:r w:rsidR="00324D38">
        <w:rPr>
          <w:rStyle w:val="ReportTemplate"/>
        </w:rPr>
        <w:t xml:space="preserve"> framework.</w:t>
      </w:r>
      <w:r w:rsidR="00C021F0">
        <w:rPr>
          <w:rStyle w:val="ReportTemplate"/>
        </w:rPr>
        <w:t xml:space="preserve"> It is therefore recommended to members that we undertake a climate emergency survey of all councils.</w:t>
      </w:r>
      <w:r w:rsidR="00324D38">
        <w:rPr>
          <w:rStyle w:val="ReportTemplate"/>
        </w:rPr>
        <w:t xml:space="preserve"> </w:t>
      </w:r>
      <w:r w:rsidR="00C021F0">
        <w:rPr>
          <w:rStyle w:val="ReportTemplate"/>
        </w:rPr>
        <w:t>Any</w:t>
      </w:r>
      <w:r w:rsidR="00324D38">
        <w:rPr>
          <w:rStyle w:val="ReportTemplate"/>
        </w:rPr>
        <w:t xml:space="preserve"> significant issues </w:t>
      </w:r>
      <w:r w:rsidR="00C021F0">
        <w:rPr>
          <w:rStyle w:val="ReportTemplate"/>
        </w:rPr>
        <w:t>raised by the su</w:t>
      </w:r>
      <w:r w:rsidR="0088335D">
        <w:rPr>
          <w:rStyle w:val="ReportTemplate"/>
        </w:rPr>
        <w:t>rvey will then need to be discussed</w:t>
      </w:r>
      <w:r w:rsidR="00C021F0">
        <w:rPr>
          <w:rStyle w:val="ReportTemplate"/>
        </w:rPr>
        <w:t xml:space="preserve"> </w:t>
      </w:r>
      <w:r w:rsidR="00324D38">
        <w:rPr>
          <w:rStyle w:val="ReportTemplate"/>
        </w:rPr>
        <w:t xml:space="preserve">with government in order to ensure </w:t>
      </w:r>
      <w:r w:rsidR="00C021F0">
        <w:rPr>
          <w:rStyle w:val="ReportTemplate"/>
        </w:rPr>
        <w:t>resources and support is available to deliver the level of expectation</w:t>
      </w:r>
    </w:p>
    <w:p w14:paraId="110A4065" w14:textId="77777777" w:rsidR="00D6283E" w:rsidRPr="00D6283E" w:rsidRDefault="00D6283E" w:rsidP="00D6283E">
      <w:pPr>
        <w:rPr>
          <w:rStyle w:val="ReportTemplate"/>
          <w:b/>
        </w:rPr>
      </w:pPr>
      <w:proofErr w:type="spellStart"/>
      <w:r>
        <w:rPr>
          <w:rStyle w:val="ReportTemplate"/>
          <w:b/>
        </w:rPr>
        <w:t>Ashden</w:t>
      </w:r>
      <w:proofErr w:type="spellEnd"/>
    </w:p>
    <w:p w14:paraId="110A4066" w14:textId="77777777" w:rsidR="00785548" w:rsidRDefault="00324D38" w:rsidP="00D6283E">
      <w:pPr>
        <w:pStyle w:val="ListParagraph"/>
      </w:pPr>
      <w:r>
        <w:rPr>
          <w:rStyle w:val="ReportTemplate"/>
        </w:rPr>
        <w:t>Members specifically requested further information about which climate change initiatives would deliver the greatest carbon impact whilst being affordable and deliverable.</w:t>
      </w:r>
      <w:r w:rsidR="00D6283E">
        <w:rPr>
          <w:rStyle w:val="ReportTemplate"/>
        </w:rPr>
        <w:t xml:space="preserve"> Our analysis of best practice yielded limited financial information. </w:t>
      </w:r>
      <w:r w:rsidRPr="00D6283E">
        <w:rPr>
          <w:rStyle w:val="ReportTemplate"/>
          <w:rFonts w:cs="Arial"/>
        </w:rPr>
        <w:t xml:space="preserve">The environmental charity </w:t>
      </w:r>
      <w:proofErr w:type="spellStart"/>
      <w:r w:rsidRPr="00D6283E">
        <w:rPr>
          <w:rStyle w:val="ReportTemplate"/>
          <w:rFonts w:cs="Arial"/>
        </w:rPr>
        <w:t>Ashden</w:t>
      </w:r>
      <w:proofErr w:type="spellEnd"/>
      <w:r w:rsidRPr="00D6283E">
        <w:rPr>
          <w:rStyle w:val="ReportTemplate"/>
          <w:rFonts w:cs="Arial"/>
        </w:rPr>
        <w:t xml:space="preserve"> has </w:t>
      </w:r>
      <w:r w:rsidR="00215FC0" w:rsidRPr="00D6283E">
        <w:rPr>
          <w:rFonts w:cs="Arial"/>
          <w:lang w:val="en"/>
        </w:rPr>
        <w:t>worked with Friends of the Earth and put together a list of the most effective actions councils can take on climate change</w:t>
      </w:r>
      <w:r w:rsidR="00D6283E" w:rsidRPr="00D6283E">
        <w:t xml:space="preserve"> </w:t>
      </w:r>
      <w:hyperlink r:id="rId12" w:history="1">
        <w:r w:rsidR="00D6283E">
          <w:rPr>
            <w:rStyle w:val="Hyperlink"/>
          </w:rPr>
          <w:t>https://www.ashden.org/programmes/top-31-climate-actions-for-councils</w:t>
        </w:r>
      </w:hyperlink>
      <w:r w:rsidR="00D6283E" w:rsidRPr="00D6283E">
        <w:rPr>
          <w:rFonts w:cs="Arial"/>
          <w:lang w:val="en"/>
        </w:rPr>
        <w:t xml:space="preserve"> </w:t>
      </w:r>
      <w:r w:rsidR="00215FC0" w:rsidRPr="00D6283E">
        <w:rPr>
          <w:rFonts w:cs="Arial"/>
          <w:lang w:val="en"/>
        </w:rPr>
        <w:t>. These 31 actions are quantified in terms of likely carbon savings, approximate cost and co-benefits. The co-benefits for each action can be better health, improved economy, incre</w:t>
      </w:r>
      <w:r w:rsidR="00785548" w:rsidRPr="00D6283E">
        <w:rPr>
          <w:rFonts w:cs="Arial"/>
          <w:lang w:val="en"/>
        </w:rPr>
        <w:t xml:space="preserve">ased equity and resilience. </w:t>
      </w:r>
      <w:proofErr w:type="spellStart"/>
      <w:r w:rsidR="00215FC0" w:rsidRPr="00D6283E">
        <w:rPr>
          <w:rFonts w:cs="Arial"/>
          <w:lang w:val="en"/>
        </w:rPr>
        <w:t>Ashden</w:t>
      </w:r>
      <w:proofErr w:type="spellEnd"/>
      <w:r w:rsidR="00215FC0" w:rsidRPr="00D6283E">
        <w:rPr>
          <w:rFonts w:cs="Arial"/>
          <w:lang w:val="en"/>
        </w:rPr>
        <w:t xml:space="preserve"> </w:t>
      </w:r>
      <w:r w:rsidR="00785548" w:rsidRPr="00D6283E">
        <w:rPr>
          <w:rFonts w:cs="Arial"/>
          <w:lang w:val="en"/>
        </w:rPr>
        <w:t xml:space="preserve">has </w:t>
      </w:r>
      <w:proofErr w:type="spellStart"/>
      <w:r w:rsidR="00215FC0" w:rsidRPr="00D6283E">
        <w:rPr>
          <w:rFonts w:cs="Arial"/>
          <w:lang w:val="en"/>
        </w:rPr>
        <w:t>recognise</w:t>
      </w:r>
      <w:r w:rsidR="00785548" w:rsidRPr="00D6283E">
        <w:rPr>
          <w:rFonts w:cs="Arial"/>
          <w:lang w:val="en"/>
        </w:rPr>
        <w:t>d</w:t>
      </w:r>
      <w:proofErr w:type="spellEnd"/>
      <w:r w:rsidR="00215FC0" w:rsidRPr="00D6283E">
        <w:rPr>
          <w:rFonts w:cs="Arial"/>
          <w:lang w:val="en"/>
        </w:rPr>
        <w:t xml:space="preserve"> that </w:t>
      </w:r>
      <w:r w:rsidR="00785548" w:rsidRPr="00D6283E">
        <w:rPr>
          <w:rFonts w:cs="Arial"/>
          <w:lang w:val="en"/>
        </w:rPr>
        <w:t xml:space="preserve">councils vary in size across the country and so have done some modelling </w:t>
      </w:r>
      <w:r w:rsidR="00D6283E" w:rsidRPr="00D6283E">
        <w:rPr>
          <w:rFonts w:cs="Arial"/>
          <w:lang w:val="en"/>
        </w:rPr>
        <w:t>to make their figures applicable to councils of varying population sizes.</w:t>
      </w:r>
    </w:p>
    <w:p w14:paraId="110A4067" w14:textId="77777777" w:rsidR="00785548" w:rsidRPr="00785548" w:rsidRDefault="00785548" w:rsidP="00785548">
      <w:pPr>
        <w:pStyle w:val="ListParagraph"/>
        <w:numPr>
          <w:ilvl w:val="0"/>
          <w:numId w:val="0"/>
        </w:numPr>
        <w:ind w:left="360"/>
      </w:pPr>
    </w:p>
    <w:p w14:paraId="110A4068" w14:textId="77777777" w:rsidR="00785548" w:rsidRDefault="00785548" w:rsidP="00785548">
      <w:pPr>
        <w:pStyle w:val="ListParagraph"/>
      </w:pPr>
      <w:r>
        <w:t xml:space="preserve">The list of 31 actions is not exhaustive.  But it again provides an indication of where councils are currently choosing to invest time and resources. The actions fall within the following categories. The themes of transport, housing and council estate appear to be </w:t>
      </w:r>
      <w:r w:rsidR="004002A0">
        <w:t>the ones where a range of projects have been identified</w:t>
      </w:r>
      <w:r>
        <w:t>.</w:t>
      </w:r>
    </w:p>
    <w:tbl>
      <w:tblPr>
        <w:tblStyle w:val="TableGrid"/>
        <w:tblW w:w="0" w:type="auto"/>
        <w:tblInd w:w="357" w:type="dxa"/>
        <w:tblLook w:val="04A0" w:firstRow="1" w:lastRow="0" w:firstColumn="1" w:lastColumn="0" w:noHBand="0" w:noVBand="1"/>
      </w:tblPr>
      <w:tblGrid>
        <w:gridCol w:w="3040"/>
        <w:gridCol w:w="2977"/>
      </w:tblGrid>
      <w:tr w:rsidR="00785548" w14:paraId="110A406B" w14:textId="77777777" w:rsidTr="00785548">
        <w:tc>
          <w:tcPr>
            <w:tcW w:w="3040" w:type="dxa"/>
            <w:shd w:val="clear" w:color="auto" w:fill="D9D9D9" w:themeFill="background1" w:themeFillShade="D9"/>
          </w:tcPr>
          <w:p w14:paraId="110A4069" w14:textId="77777777" w:rsidR="00785548" w:rsidRPr="00785548" w:rsidRDefault="00785548" w:rsidP="00785548">
            <w:pPr>
              <w:ind w:left="0" w:firstLine="0"/>
              <w:rPr>
                <w:b/>
              </w:rPr>
            </w:pPr>
            <w:r w:rsidRPr="00785548">
              <w:rPr>
                <w:b/>
              </w:rPr>
              <w:t>Theme</w:t>
            </w:r>
          </w:p>
        </w:tc>
        <w:tc>
          <w:tcPr>
            <w:tcW w:w="2977" w:type="dxa"/>
            <w:shd w:val="clear" w:color="auto" w:fill="D9D9D9" w:themeFill="background1" w:themeFillShade="D9"/>
          </w:tcPr>
          <w:p w14:paraId="110A406A" w14:textId="77777777" w:rsidR="00785548" w:rsidRPr="00785548" w:rsidRDefault="00785548" w:rsidP="00785548">
            <w:pPr>
              <w:ind w:left="0" w:firstLine="0"/>
              <w:rPr>
                <w:b/>
              </w:rPr>
            </w:pPr>
            <w:r w:rsidRPr="00785548">
              <w:rPr>
                <w:b/>
              </w:rPr>
              <w:t>Number of actions identified</w:t>
            </w:r>
          </w:p>
        </w:tc>
      </w:tr>
      <w:tr w:rsidR="00785548" w14:paraId="110A406E" w14:textId="77777777" w:rsidTr="00785548">
        <w:tc>
          <w:tcPr>
            <w:tcW w:w="3040" w:type="dxa"/>
          </w:tcPr>
          <w:p w14:paraId="110A406C" w14:textId="77777777" w:rsidR="00785548" w:rsidRDefault="00785548" w:rsidP="00785548">
            <w:pPr>
              <w:ind w:left="0" w:firstLine="0"/>
            </w:pPr>
            <w:r>
              <w:t>Raising money</w:t>
            </w:r>
          </w:p>
        </w:tc>
        <w:tc>
          <w:tcPr>
            <w:tcW w:w="2977" w:type="dxa"/>
          </w:tcPr>
          <w:p w14:paraId="110A406D" w14:textId="77777777" w:rsidR="00785548" w:rsidRDefault="00785548" w:rsidP="00785548">
            <w:pPr>
              <w:ind w:left="0" w:firstLine="0"/>
            </w:pPr>
            <w:r>
              <w:t>2</w:t>
            </w:r>
          </w:p>
        </w:tc>
      </w:tr>
      <w:tr w:rsidR="00785548" w14:paraId="110A4071" w14:textId="77777777" w:rsidTr="00785548">
        <w:tc>
          <w:tcPr>
            <w:tcW w:w="3040" w:type="dxa"/>
          </w:tcPr>
          <w:p w14:paraId="110A406F" w14:textId="77777777" w:rsidR="00785548" w:rsidRDefault="00785548" w:rsidP="00785548">
            <w:pPr>
              <w:ind w:left="0" w:firstLine="0"/>
            </w:pPr>
            <w:r>
              <w:t xml:space="preserve">Housing </w:t>
            </w:r>
          </w:p>
        </w:tc>
        <w:tc>
          <w:tcPr>
            <w:tcW w:w="2977" w:type="dxa"/>
          </w:tcPr>
          <w:p w14:paraId="110A4070" w14:textId="77777777" w:rsidR="00785548" w:rsidRDefault="00785548" w:rsidP="00785548">
            <w:pPr>
              <w:ind w:left="0" w:firstLine="0"/>
            </w:pPr>
            <w:r>
              <w:t>6</w:t>
            </w:r>
          </w:p>
        </w:tc>
      </w:tr>
      <w:tr w:rsidR="00785548" w14:paraId="110A4074" w14:textId="77777777" w:rsidTr="00785548">
        <w:tc>
          <w:tcPr>
            <w:tcW w:w="3040" w:type="dxa"/>
          </w:tcPr>
          <w:p w14:paraId="110A4072" w14:textId="77777777" w:rsidR="00785548" w:rsidRDefault="00785548" w:rsidP="00785548">
            <w:pPr>
              <w:ind w:left="0" w:firstLine="0"/>
            </w:pPr>
            <w:r>
              <w:t>Transport</w:t>
            </w:r>
          </w:p>
        </w:tc>
        <w:tc>
          <w:tcPr>
            <w:tcW w:w="2977" w:type="dxa"/>
          </w:tcPr>
          <w:p w14:paraId="110A4073" w14:textId="77777777" w:rsidR="00785548" w:rsidRDefault="00785548" w:rsidP="00785548">
            <w:pPr>
              <w:ind w:left="0" w:firstLine="0"/>
            </w:pPr>
            <w:r>
              <w:t>9</w:t>
            </w:r>
          </w:p>
        </w:tc>
      </w:tr>
      <w:tr w:rsidR="00785548" w14:paraId="110A4077" w14:textId="77777777" w:rsidTr="00785548">
        <w:tc>
          <w:tcPr>
            <w:tcW w:w="3040" w:type="dxa"/>
          </w:tcPr>
          <w:p w14:paraId="110A4075" w14:textId="77777777" w:rsidR="00785548" w:rsidRDefault="00785548" w:rsidP="00785548">
            <w:pPr>
              <w:ind w:left="0" w:firstLine="0"/>
            </w:pPr>
            <w:r>
              <w:t>Council estate</w:t>
            </w:r>
          </w:p>
        </w:tc>
        <w:tc>
          <w:tcPr>
            <w:tcW w:w="2977" w:type="dxa"/>
          </w:tcPr>
          <w:p w14:paraId="110A4076" w14:textId="77777777" w:rsidR="00785548" w:rsidRDefault="00785548" w:rsidP="00785548">
            <w:pPr>
              <w:ind w:left="0" w:firstLine="0"/>
            </w:pPr>
            <w:r>
              <w:t>5</w:t>
            </w:r>
          </w:p>
        </w:tc>
      </w:tr>
      <w:tr w:rsidR="00785548" w14:paraId="110A407A" w14:textId="77777777" w:rsidTr="00785548">
        <w:tc>
          <w:tcPr>
            <w:tcW w:w="3040" w:type="dxa"/>
          </w:tcPr>
          <w:p w14:paraId="110A4078" w14:textId="77777777" w:rsidR="00785548" w:rsidRDefault="00785548" w:rsidP="00785548">
            <w:pPr>
              <w:ind w:left="0" w:firstLine="0"/>
            </w:pPr>
            <w:r>
              <w:t>Power generation</w:t>
            </w:r>
          </w:p>
        </w:tc>
        <w:tc>
          <w:tcPr>
            <w:tcW w:w="2977" w:type="dxa"/>
          </w:tcPr>
          <w:p w14:paraId="110A4079" w14:textId="77777777" w:rsidR="00785548" w:rsidRDefault="00785548" w:rsidP="00785548">
            <w:pPr>
              <w:ind w:left="0" w:firstLine="0"/>
            </w:pPr>
            <w:r>
              <w:t>2</w:t>
            </w:r>
          </w:p>
        </w:tc>
      </w:tr>
      <w:tr w:rsidR="00785548" w14:paraId="110A407D" w14:textId="77777777" w:rsidTr="00785548">
        <w:tc>
          <w:tcPr>
            <w:tcW w:w="3040" w:type="dxa"/>
          </w:tcPr>
          <w:p w14:paraId="110A407B" w14:textId="77777777" w:rsidR="00785548" w:rsidRDefault="00785548" w:rsidP="00785548">
            <w:pPr>
              <w:ind w:left="0" w:firstLine="0"/>
            </w:pPr>
            <w:r>
              <w:t>Waste</w:t>
            </w:r>
          </w:p>
        </w:tc>
        <w:tc>
          <w:tcPr>
            <w:tcW w:w="2977" w:type="dxa"/>
          </w:tcPr>
          <w:p w14:paraId="110A407C" w14:textId="77777777" w:rsidR="00785548" w:rsidRDefault="00785548" w:rsidP="00785548">
            <w:pPr>
              <w:ind w:left="0" w:firstLine="0"/>
            </w:pPr>
            <w:r>
              <w:t>2</w:t>
            </w:r>
          </w:p>
        </w:tc>
      </w:tr>
      <w:tr w:rsidR="00785548" w14:paraId="110A4080" w14:textId="77777777" w:rsidTr="00785548">
        <w:tc>
          <w:tcPr>
            <w:tcW w:w="3040" w:type="dxa"/>
          </w:tcPr>
          <w:p w14:paraId="110A407E" w14:textId="77777777" w:rsidR="00785548" w:rsidRDefault="00785548" w:rsidP="00785548">
            <w:pPr>
              <w:ind w:left="0" w:firstLine="0"/>
            </w:pPr>
            <w:r>
              <w:t>Land use</w:t>
            </w:r>
          </w:p>
        </w:tc>
        <w:tc>
          <w:tcPr>
            <w:tcW w:w="2977" w:type="dxa"/>
          </w:tcPr>
          <w:p w14:paraId="110A407F" w14:textId="77777777" w:rsidR="00785548" w:rsidRDefault="00785548" w:rsidP="00785548">
            <w:pPr>
              <w:ind w:left="0" w:firstLine="0"/>
            </w:pPr>
            <w:r>
              <w:t>1</w:t>
            </w:r>
          </w:p>
        </w:tc>
      </w:tr>
      <w:tr w:rsidR="00785548" w14:paraId="110A4083" w14:textId="77777777" w:rsidTr="00785548">
        <w:tc>
          <w:tcPr>
            <w:tcW w:w="3040" w:type="dxa"/>
          </w:tcPr>
          <w:p w14:paraId="110A4081" w14:textId="77777777" w:rsidR="00785548" w:rsidRDefault="00785548" w:rsidP="00785548">
            <w:pPr>
              <w:ind w:left="0" w:firstLine="0"/>
            </w:pPr>
            <w:r>
              <w:t>Influencing others</w:t>
            </w:r>
          </w:p>
        </w:tc>
        <w:tc>
          <w:tcPr>
            <w:tcW w:w="2977" w:type="dxa"/>
          </w:tcPr>
          <w:p w14:paraId="110A4082" w14:textId="77777777" w:rsidR="00785548" w:rsidRDefault="00785548" w:rsidP="00785548">
            <w:pPr>
              <w:ind w:left="0" w:firstLine="0"/>
            </w:pPr>
            <w:r>
              <w:t>4</w:t>
            </w:r>
          </w:p>
        </w:tc>
      </w:tr>
      <w:tr w:rsidR="00785548" w14:paraId="110A4086" w14:textId="77777777" w:rsidTr="00785548">
        <w:tc>
          <w:tcPr>
            <w:tcW w:w="3040" w:type="dxa"/>
          </w:tcPr>
          <w:p w14:paraId="110A4084" w14:textId="77777777" w:rsidR="00785548" w:rsidRDefault="00785548" w:rsidP="00785548">
            <w:pPr>
              <w:ind w:left="0" w:firstLine="0"/>
              <w:jc w:val="right"/>
            </w:pPr>
            <w:r>
              <w:t>Total</w:t>
            </w:r>
          </w:p>
        </w:tc>
        <w:tc>
          <w:tcPr>
            <w:tcW w:w="2977" w:type="dxa"/>
          </w:tcPr>
          <w:p w14:paraId="110A4085" w14:textId="77777777" w:rsidR="00785548" w:rsidRDefault="00785548" w:rsidP="00785548">
            <w:pPr>
              <w:ind w:left="0" w:firstLine="0"/>
            </w:pPr>
            <w:r>
              <w:t>31</w:t>
            </w:r>
          </w:p>
        </w:tc>
      </w:tr>
    </w:tbl>
    <w:p w14:paraId="110A4087" w14:textId="77777777" w:rsidR="00785548" w:rsidRDefault="00785548" w:rsidP="00785548"/>
    <w:p w14:paraId="110A4088" w14:textId="7B6D291D" w:rsidR="00785548" w:rsidRDefault="00785548" w:rsidP="00DD070E">
      <w:pPr>
        <w:pStyle w:val="ListParagraph"/>
      </w:pPr>
      <w:r>
        <w:t xml:space="preserve">In </w:t>
      </w:r>
      <w:r w:rsidR="001863B2" w:rsidRPr="001863B2">
        <w:rPr>
          <w:b/>
        </w:rPr>
        <w:t>A</w:t>
      </w:r>
      <w:r w:rsidRPr="001863B2">
        <w:rPr>
          <w:b/>
        </w:rPr>
        <w:t xml:space="preserve">ppendix </w:t>
      </w:r>
      <w:r w:rsidR="001863B2" w:rsidRPr="001863B2">
        <w:rPr>
          <w:b/>
        </w:rPr>
        <w:t>A</w:t>
      </w:r>
      <w:r>
        <w:t xml:space="preserve"> we have</w:t>
      </w:r>
      <w:r w:rsidR="008A32FF">
        <w:t xml:space="preserve"> set out</w:t>
      </w:r>
      <w:r>
        <w:t xml:space="preserve"> the top 5 projects</w:t>
      </w:r>
      <w:r w:rsidR="004002A0">
        <w:t xml:space="preserve"> which generate the greatest carbon savings as</w:t>
      </w:r>
      <w:r>
        <w:t xml:space="preserve"> identified by </w:t>
      </w:r>
      <w:r w:rsidR="004002A0">
        <w:t xml:space="preserve">the </w:t>
      </w:r>
      <w:proofErr w:type="spellStart"/>
      <w:r>
        <w:t>Ashden</w:t>
      </w:r>
      <w:proofErr w:type="spellEnd"/>
      <w:r>
        <w:t xml:space="preserve"> </w:t>
      </w:r>
      <w:r w:rsidR="004002A0">
        <w:t>model. This indicates that projects which identify and invest in renewable energy sources are the ones which generate the greatest carbon savings. This is followed by projects</w:t>
      </w:r>
      <w:r w:rsidR="00DD070E">
        <w:t xml:space="preserve"> focussing on transport issues such as</w:t>
      </w:r>
      <w:r w:rsidR="004002A0">
        <w:t xml:space="preserve"> encouraging a rapid shift to electric vehicles</w:t>
      </w:r>
      <w:r w:rsidR="00DD070E">
        <w:t xml:space="preserve"> by offering EV charging points and projects looking at </w:t>
      </w:r>
      <w:r w:rsidR="00DD070E">
        <w:lastRenderedPageBreak/>
        <w:t xml:space="preserve">consolidation centres. Finally, using a </w:t>
      </w:r>
      <w:r w:rsidR="00C2799F">
        <w:t>council’s</w:t>
      </w:r>
      <w:r w:rsidR="00DD070E">
        <w:t xml:space="preserve"> supply chain to minimise emissions </w:t>
      </w:r>
      <w:r w:rsidR="007D448A">
        <w:t xml:space="preserve">through greener procurement </w:t>
      </w:r>
      <w:r w:rsidR="00DD070E">
        <w:t>also delivers one of the top 5 carbon savings.</w:t>
      </w:r>
    </w:p>
    <w:p w14:paraId="110A4089" w14:textId="77777777" w:rsidR="00DD070E" w:rsidRPr="00785548" w:rsidRDefault="00DD070E" w:rsidP="00DD070E">
      <w:pPr>
        <w:pStyle w:val="ListParagraph"/>
        <w:numPr>
          <w:ilvl w:val="0"/>
          <w:numId w:val="0"/>
        </w:numPr>
        <w:ind w:left="360"/>
      </w:pPr>
    </w:p>
    <w:p w14:paraId="110A408A" w14:textId="77777777" w:rsidR="00785548" w:rsidRDefault="00DD070E" w:rsidP="00785548">
      <w:pPr>
        <w:pStyle w:val="ListParagraph"/>
      </w:pPr>
      <w:r>
        <w:t>When looking at the costs of these pro</w:t>
      </w:r>
      <w:r w:rsidR="007D448A">
        <w:t>jects this varies. Projects which require capital outlay have the biggest upfront costs – with investment in a renewable energy facility being the most expensive capital project. However, for a number of these projects what is actually required is the revenue cost of funding a dedicated officer who can focus on delivering specific tasks to get the required level of detail to achieve the identified carbon savings. It will be down to individual councils to identify what type of spend they are able t</w:t>
      </w:r>
      <w:r w:rsidR="00D447A7">
        <w:t>o commit and the level of carbon saving this will deliver for them. Due to the current funding challenges facing the sector councils will need to think carefully about how they programme the carbon savings they want to achieve and the pace at which they can realistically deliver them.</w:t>
      </w:r>
    </w:p>
    <w:p w14:paraId="110A408B" w14:textId="77777777" w:rsidR="00785548" w:rsidRPr="00785548" w:rsidRDefault="00785548" w:rsidP="00D447A7">
      <w:pPr>
        <w:pStyle w:val="ListParagraph"/>
        <w:numPr>
          <w:ilvl w:val="0"/>
          <w:numId w:val="0"/>
        </w:numPr>
        <w:ind w:left="360"/>
      </w:pPr>
    </w:p>
    <w:p w14:paraId="110A408C" w14:textId="77777777" w:rsidR="00324D38" w:rsidRDefault="00D447A7" w:rsidP="00983B7B">
      <w:pPr>
        <w:pStyle w:val="ListParagraph"/>
        <w:rPr>
          <w:rStyle w:val="ReportTemplate"/>
        </w:rPr>
      </w:pPr>
      <w:r>
        <w:rPr>
          <w:rStyle w:val="ReportTemplate"/>
        </w:rPr>
        <w:t xml:space="preserve">Representatives from </w:t>
      </w:r>
      <w:proofErr w:type="spellStart"/>
      <w:r>
        <w:rPr>
          <w:rStyle w:val="ReportTemplate"/>
        </w:rPr>
        <w:t>Ashden</w:t>
      </w:r>
      <w:proofErr w:type="spellEnd"/>
      <w:r>
        <w:rPr>
          <w:rStyle w:val="ReportTemplate"/>
        </w:rPr>
        <w:t xml:space="preserve"> will be attending the board meeting and explaining their model in further detail. Members will have an opportunity to raise any further questions about carbon savings and costings.</w:t>
      </w:r>
      <w:r w:rsidR="00636206">
        <w:rPr>
          <w:rStyle w:val="ReportTemplate"/>
        </w:rPr>
        <w:t xml:space="preserve"> Members may wish to understand:</w:t>
      </w:r>
    </w:p>
    <w:p w14:paraId="110A408D" w14:textId="77777777" w:rsidR="001863B2" w:rsidRDefault="001863B2" w:rsidP="001863B2">
      <w:pPr>
        <w:pStyle w:val="ListParagraph"/>
        <w:numPr>
          <w:ilvl w:val="0"/>
          <w:numId w:val="0"/>
        </w:numPr>
        <w:ind w:left="360"/>
        <w:rPr>
          <w:rStyle w:val="ReportTemplate"/>
        </w:rPr>
      </w:pPr>
    </w:p>
    <w:p w14:paraId="110A408E" w14:textId="77777777" w:rsidR="001863B2" w:rsidRDefault="00636206" w:rsidP="001863B2">
      <w:pPr>
        <w:pStyle w:val="ListParagraph"/>
        <w:numPr>
          <w:ilvl w:val="1"/>
          <w:numId w:val="1"/>
        </w:numPr>
        <w:rPr>
          <w:rStyle w:val="ReportTemplate"/>
        </w:rPr>
      </w:pPr>
      <w:r>
        <w:rPr>
          <w:rStyle w:val="ReportTemplate"/>
        </w:rPr>
        <w:t>What the relationship is between spend and carbon saving?</w:t>
      </w:r>
    </w:p>
    <w:p w14:paraId="110A408F" w14:textId="77777777" w:rsidR="001863B2" w:rsidRDefault="00C2799F" w:rsidP="001863B2">
      <w:pPr>
        <w:pStyle w:val="ListParagraph"/>
        <w:numPr>
          <w:ilvl w:val="1"/>
          <w:numId w:val="1"/>
        </w:numPr>
        <w:rPr>
          <w:rStyle w:val="ReportTemplate"/>
        </w:rPr>
      </w:pPr>
      <w:r>
        <w:rPr>
          <w:rStyle w:val="ReportTemplate"/>
        </w:rPr>
        <w:t xml:space="preserve">What patterns </w:t>
      </w:r>
      <w:proofErr w:type="spellStart"/>
      <w:r>
        <w:rPr>
          <w:rStyle w:val="ReportTemplate"/>
        </w:rPr>
        <w:t>Ashden</w:t>
      </w:r>
      <w:proofErr w:type="spellEnd"/>
      <w:r>
        <w:rPr>
          <w:rStyle w:val="ReportTemplate"/>
        </w:rPr>
        <w:t xml:space="preserve"> have observed around capital and revenue spend?</w:t>
      </w:r>
    </w:p>
    <w:p w14:paraId="110A4090" w14:textId="77777777" w:rsidR="001863B2" w:rsidRDefault="00C2799F" w:rsidP="001863B2">
      <w:pPr>
        <w:pStyle w:val="ListParagraph"/>
        <w:numPr>
          <w:ilvl w:val="1"/>
          <w:numId w:val="1"/>
        </w:numPr>
        <w:rPr>
          <w:rStyle w:val="ReportTemplate"/>
        </w:rPr>
      </w:pPr>
      <w:r>
        <w:rPr>
          <w:rStyle w:val="ReportTemplate"/>
        </w:rPr>
        <w:t>What are the best projects to invest in?</w:t>
      </w:r>
    </w:p>
    <w:p w14:paraId="110A4091" w14:textId="77777777" w:rsidR="004A19A4" w:rsidRDefault="00636206" w:rsidP="001863B2">
      <w:pPr>
        <w:pStyle w:val="ListParagraph"/>
        <w:numPr>
          <w:ilvl w:val="1"/>
          <w:numId w:val="1"/>
        </w:numPr>
        <w:rPr>
          <w:rStyle w:val="ReportTemplate"/>
        </w:rPr>
      </w:pPr>
      <w:r>
        <w:rPr>
          <w:rStyle w:val="ReportTemplate"/>
        </w:rPr>
        <w:t xml:space="preserve">Where councils should be focussing their efforts in the </w:t>
      </w:r>
      <w:r w:rsidR="00C2799F">
        <w:rPr>
          <w:rStyle w:val="ReportTemplate"/>
        </w:rPr>
        <w:t>short and long term</w:t>
      </w:r>
      <w:r>
        <w:rPr>
          <w:rStyle w:val="ReportTemplate"/>
        </w:rPr>
        <w:t>?</w:t>
      </w:r>
    </w:p>
    <w:p w14:paraId="110A4092" w14:textId="77777777" w:rsidR="00C77B12" w:rsidRDefault="00C77B12" w:rsidP="00C77B12">
      <w:pPr>
        <w:pStyle w:val="ListParagraph"/>
        <w:numPr>
          <w:ilvl w:val="0"/>
          <w:numId w:val="0"/>
        </w:numPr>
        <w:ind w:left="1080"/>
        <w:rPr>
          <w:rStyle w:val="ReportTemplate"/>
        </w:rPr>
      </w:pPr>
    </w:p>
    <w:p w14:paraId="110A4093" w14:textId="77777777" w:rsidR="00C77B12" w:rsidRPr="00C77B12" w:rsidRDefault="00393572" w:rsidP="00C77B12">
      <w:pPr>
        <w:rPr>
          <w:rStyle w:val="ReportTemplate"/>
          <w:rFonts w:cs="Arial"/>
          <w:b/>
        </w:rPr>
      </w:pPr>
      <w:r w:rsidRPr="00393572">
        <w:rPr>
          <w:rFonts w:cs="Arial"/>
          <w:b/>
        </w:rPr>
        <w:t>Decarbonisation of Transport</w:t>
      </w:r>
    </w:p>
    <w:p w14:paraId="110A4094" w14:textId="77777777" w:rsidR="00393572" w:rsidRPr="00393572" w:rsidRDefault="00393572" w:rsidP="00393572">
      <w:pPr>
        <w:pStyle w:val="ListParagraph"/>
      </w:pPr>
      <w:r w:rsidRPr="00393572">
        <w:rPr>
          <w:rFonts w:cs="Arial"/>
        </w:rPr>
        <w:t xml:space="preserve">We have commissioned the University of Leeds to assist us with a programme of research which will involve </w:t>
      </w:r>
      <w:r w:rsidR="006E63EB">
        <w:rPr>
          <w:rFonts w:cs="Arial"/>
        </w:rPr>
        <w:t xml:space="preserve">capturing and disseminating best practice, </w:t>
      </w:r>
      <w:r w:rsidRPr="00393572">
        <w:rPr>
          <w:rFonts w:cs="Arial"/>
        </w:rPr>
        <w:t>expert views and initiate debate on the decarbonisation of transport</w:t>
      </w:r>
      <w:r>
        <w:rPr>
          <w:rFonts w:cs="Arial"/>
        </w:rPr>
        <w:t xml:space="preserve">. </w:t>
      </w:r>
      <w:r w:rsidR="006E63EB">
        <w:rPr>
          <w:rFonts w:cs="Arial"/>
        </w:rPr>
        <w:t>We a</w:t>
      </w:r>
      <w:r w:rsidRPr="00393572">
        <w:rPr>
          <w:rFonts w:cs="Arial"/>
        </w:rPr>
        <w:t xml:space="preserve">re also seeking to disseminate practical advice for councils and elected members on issues such as modal shift, adoption of low/ zero carbon technologies and behaviour change. </w:t>
      </w:r>
    </w:p>
    <w:p w14:paraId="110A4095" w14:textId="77777777" w:rsidR="00393572" w:rsidRPr="00393572" w:rsidRDefault="00393572" w:rsidP="00393572">
      <w:pPr>
        <w:pStyle w:val="ListParagraph"/>
        <w:numPr>
          <w:ilvl w:val="0"/>
          <w:numId w:val="0"/>
        </w:numPr>
        <w:ind w:left="360"/>
      </w:pPr>
    </w:p>
    <w:p w14:paraId="110A4096" w14:textId="77777777" w:rsidR="00393572" w:rsidRPr="00393572" w:rsidRDefault="00393572" w:rsidP="00393572">
      <w:pPr>
        <w:pStyle w:val="ListParagraph"/>
      </w:pPr>
      <w:r w:rsidRPr="00393572">
        <w:rPr>
          <w:rFonts w:cs="Arial"/>
        </w:rPr>
        <w:t>This programme will explore:</w:t>
      </w:r>
    </w:p>
    <w:p w14:paraId="110A4097"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Pr>
          <w:rFonts w:cs="Arial"/>
        </w:rPr>
        <w:t>the role of local government and local leadership</w:t>
      </w:r>
      <w:r w:rsidR="001863B2">
        <w:rPr>
          <w:rFonts w:cs="Arial"/>
        </w:rPr>
        <w:t>;</w:t>
      </w:r>
    </w:p>
    <w:p w14:paraId="110A4098"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sidRPr="001863B2">
        <w:rPr>
          <w:rFonts w:cs="Arial"/>
        </w:rPr>
        <w:t>what more councils can do;</w:t>
      </w:r>
    </w:p>
    <w:p w14:paraId="110A4099"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sidRPr="001863B2">
        <w:rPr>
          <w:rFonts w:cs="Arial"/>
        </w:rPr>
        <w:t>identify policy and institutional barriers; and</w:t>
      </w:r>
    </w:p>
    <w:p w14:paraId="110A409A"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sidRPr="001863B2">
        <w:rPr>
          <w:rFonts w:cs="Arial"/>
        </w:rPr>
        <w:t>demystify the technology alternatives</w:t>
      </w:r>
    </w:p>
    <w:p w14:paraId="110A409B" w14:textId="77777777" w:rsidR="001863B2" w:rsidRDefault="001863B2" w:rsidP="001863B2">
      <w:pPr>
        <w:pStyle w:val="Header"/>
        <w:tabs>
          <w:tab w:val="clear" w:pos="4513"/>
          <w:tab w:val="clear" w:pos="9026"/>
        </w:tabs>
        <w:spacing w:beforeLines="20" w:before="48" w:afterLines="20" w:after="48"/>
        <w:ind w:left="999" w:hanging="720"/>
        <w:rPr>
          <w:rFonts w:cs="Arial"/>
        </w:rPr>
      </w:pPr>
    </w:p>
    <w:p w14:paraId="110A409C" w14:textId="77777777" w:rsidR="001863B2" w:rsidRDefault="00BB629A" w:rsidP="001863B2">
      <w:pPr>
        <w:pStyle w:val="Header"/>
        <w:numPr>
          <w:ilvl w:val="2"/>
          <w:numId w:val="1"/>
        </w:numPr>
        <w:tabs>
          <w:tab w:val="clear" w:pos="4513"/>
          <w:tab w:val="clear" w:pos="9026"/>
        </w:tabs>
        <w:spacing w:beforeLines="20" w:before="48" w:afterLines="20" w:after="48"/>
        <w:ind w:hanging="720"/>
        <w:rPr>
          <w:rFonts w:cs="Arial"/>
        </w:rPr>
      </w:pPr>
      <w:r w:rsidRPr="001863B2">
        <w:rPr>
          <w:rFonts w:cs="Arial"/>
        </w:rPr>
        <w:t>The programme will go beyond technological improvem</w:t>
      </w:r>
      <w:r w:rsidR="00E66298">
        <w:rPr>
          <w:rFonts w:cs="Arial"/>
        </w:rPr>
        <w:t>ents: it will explore the</w:t>
      </w:r>
      <w:r w:rsidRPr="001863B2">
        <w:rPr>
          <w:rFonts w:cs="Arial"/>
        </w:rPr>
        <w:t xml:space="preserve"> implications of moving to a strategy of “Avoid, shift and improve”. i.e. avoid individual motorised transport; shift transport and travel demand from carbon-intensive to more sustainable modes like rail, public transport, cycling or walking; and improve efficiency and reduce total emissions.</w:t>
      </w:r>
      <w:r w:rsidRPr="001863B2">
        <w:rPr>
          <w:rFonts w:cs="Arial"/>
        </w:rPr>
        <w:tab/>
      </w:r>
    </w:p>
    <w:p w14:paraId="110A409D" w14:textId="77777777" w:rsidR="001863B2" w:rsidRDefault="001863B2" w:rsidP="001863B2">
      <w:pPr>
        <w:pStyle w:val="ListParagraph"/>
        <w:numPr>
          <w:ilvl w:val="0"/>
          <w:numId w:val="0"/>
        </w:numPr>
        <w:ind w:left="360" w:hanging="720"/>
      </w:pPr>
    </w:p>
    <w:p w14:paraId="110A409E" w14:textId="77777777" w:rsidR="00D5358C" w:rsidRPr="001863B2" w:rsidRDefault="00D5358C" w:rsidP="001863B2">
      <w:pPr>
        <w:pStyle w:val="Header"/>
        <w:numPr>
          <w:ilvl w:val="2"/>
          <w:numId w:val="1"/>
        </w:numPr>
        <w:tabs>
          <w:tab w:val="clear" w:pos="4513"/>
          <w:tab w:val="clear" w:pos="9026"/>
        </w:tabs>
        <w:spacing w:beforeLines="20" w:before="48" w:afterLines="20" w:after="48"/>
        <w:ind w:hanging="720"/>
        <w:rPr>
          <w:rFonts w:cs="Arial"/>
        </w:rPr>
      </w:pPr>
      <w:r>
        <w:lastRenderedPageBreak/>
        <w:t xml:space="preserve">It will help councillors make more-informed decisions on investment taking into account carbon contribution but also issues such as induced traffic (the phenomenon of new roads capacity attracting new trips that otherwise would not be made and potential impact on congestion). Delivery is expected to be through a mix of reports/ briefing/ discussion papers, web products, articles and facilitated events. </w:t>
      </w:r>
    </w:p>
    <w:p w14:paraId="110A409F" w14:textId="77777777" w:rsidR="00D447A7" w:rsidRDefault="00D447A7" w:rsidP="00D447A7">
      <w:pPr>
        <w:pStyle w:val="ListParagraph"/>
        <w:numPr>
          <w:ilvl w:val="0"/>
          <w:numId w:val="0"/>
        </w:numPr>
        <w:ind w:left="360"/>
        <w:rPr>
          <w:rStyle w:val="ReportTemplate"/>
        </w:rPr>
      </w:pPr>
    </w:p>
    <w:p w14:paraId="110A40A0" w14:textId="77777777" w:rsidR="00D447A7" w:rsidRDefault="00E27F7B" w:rsidP="00D447A7">
      <w:pPr>
        <w:pStyle w:val="ListParagraph"/>
        <w:numPr>
          <w:ilvl w:val="0"/>
          <w:numId w:val="0"/>
        </w:numPr>
        <w:rPr>
          <w:rStyle w:val="ReportTemplate"/>
          <w:b/>
        </w:rPr>
      </w:pPr>
      <w:r>
        <w:rPr>
          <w:rStyle w:val="ReportTemplate"/>
          <w:b/>
        </w:rPr>
        <w:t>LGA Climate Emergency</w:t>
      </w:r>
      <w:r w:rsidR="00D6283E">
        <w:rPr>
          <w:rStyle w:val="ReportTemplate"/>
          <w:b/>
        </w:rPr>
        <w:t xml:space="preserve"> </w:t>
      </w:r>
      <w:r>
        <w:rPr>
          <w:rStyle w:val="ReportTemplate"/>
          <w:b/>
        </w:rPr>
        <w:t>intelligence</w:t>
      </w:r>
    </w:p>
    <w:p w14:paraId="110A40A1" w14:textId="77777777" w:rsidR="00D447A7" w:rsidRPr="00D447A7" w:rsidRDefault="00D447A7" w:rsidP="00D447A7">
      <w:pPr>
        <w:pStyle w:val="ListParagraph"/>
        <w:numPr>
          <w:ilvl w:val="0"/>
          <w:numId w:val="0"/>
        </w:numPr>
        <w:rPr>
          <w:rStyle w:val="ReportTemplate"/>
          <w:b/>
        </w:rPr>
      </w:pPr>
    </w:p>
    <w:p w14:paraId="110A40A2" w14:textId="77777777" w:rsidR="00E27F7B" w:rsidRDefault="00E27F7B" w:rsidP="00E27F7B">
      <w:pPr>
        <w:pStyle w:val="ListParagraph"/>
        <w:rPr>
          <w:rStyle w:val="ReportTemplate"/>
        </w:rPr>
      </w:pPr>
      <w:r>
        <w:rPr>
          <w:rStyle w:val="ReportTemplate"/>
        </w:rPr>
        <w:t>The LGA recently held a successful Leadership Essentials course on Climate Emergency. Elected members were very enthusiastic.</w:t>
      </w:r>
      <w:r w:rsidR="00D6283E">
        <w:rPr>
          <w:rStyle w:val="ReportTemplate"/>
        </w:rPr>
        <w:t xml:space="preserve"> </w:t>
      </w:r>
      <w:r>
        <w:rPr>
          <w:rStyle w:val="ReportTemplate"/>
        </w:rPr>
        <w:t>Delegates were asked to identify what sort of climate emergency support they required from the LGA. The key issues were:</w:t>
      </w:r>
    </w:p>
    <w:p w14:paraId="110A40A3" w14:textId="77777777" w:rsidR="001863B2" w:rsidRDefault="00E27F7B" w:rsidP="001863B2">
      <w:pPr>
        <w:pStyle w:val="ListParagraph"/>
        <w:numPr>
          <w:ilvl w:val="1"/>
          <w:numId w:val="1"/>
        </w:numPr>
        <w:rPr>
          <w:rStyle w:val="ReportTemplate"/>
        </w:rPr>
      </w:pPr>
      <w:r>
        <w:rPr>
          <w:rStyle w:val="ReportTemplate"/>
        </w:rPr>
        <w:t>Lobbying around f</w:t>
      </w:r>
      <w:r w:rsidR="00C2799F">
        <w:rPr>
          <w:rStyle w:val="ReportTemplate"/>
        </w:rPr>
        <w:t xml:space="preserve">unding </w:t>
      </w:r>
      <w:r>
        <w:rPr>
          <w:rStyle w:val="ReportTemplate"/>
        </w:rPr>
        <w:t xml:space="preserve"> </w:t>
      </w:r>
    </w:p>
    <w:p w14:paraId="110A40A4" w14:textId="77777777" w:rsidR="001863B2" w:rsidRDefault="00E27F7B" w:rsidP="001863B2">
      <w:pPr>
        <w:pStyle w:val="ListParagraph"/>
        <w:numPr>
          <w:ilvl w:val="1"/>
          <w:numId w:val="1"/>
        </w:numPr>
        <w:rPr>
          <w:rStyle w:val="ReportTemplate"/>
        </w:rPr>
      </w:pPr>
      <w:r>
        <w:rPr>
          <w:rStyle w:val="ReportTemplate"/>
        </w:rPr>
        <w:t>Reform of the National Planning Policy Framework</w:t>
      </w:r>
    </w:p>
    <w:p w14:paraId="110A40A5" w14:textId="77777777" w:rsidR="001863B2" w:rsidRDefault="00E27F7B" w:rsidP="001863B2">
      <w:pPr>
        <w:pStyle w:val="ListParagraph"/>
        <w:numPr>
          <w:ilvl w:val="1"/>
          <w:numId w:val="1"/>
        </w:numPr>
        <w:rPr>
          <w:rStyle w:val="ReportTemplate"/>
        </w:rPr>
      </w:pPr>
      <w:r>
        <w:rPr>
          <w:rStyle w:val="ReportTemplate"/>
        </w:rPr>
        <w:t>Collective bargaining support for energy supplies</w:t>
      </w:r>
    </w:p>
    <w:p w14:paraId="110A40A6" w14:textId="77777777" w:rsidR="001863B2" w:rsidRDefault="00E27F7B" w:rsidP="001863B2">
      <w:pPr>
        <w:pStyle w:val="ListParagraph"/>
        <w:numPr>
          <w:ilvl w:val="1"/>
          <w:numId w:val="1"/>
        </w:numPr>
        <w:ind w:left="1418" w:hanging="851"/>
        <w:rPr>
          <w:rStyle w:val="ReportTemplate"/>
        </w:rPr>
      </w:pPr>
      <w:r>
        <w:rPr>
          <w:rStyle w:val="ReportTemplate"/>
        </w:rPr>
        <w:t xml:space="preserve">Helping councils to be more joined up and identify potential climate emergency synergies </w:t>
      </w:r>
    </w:p>
    <w:p w14:paraId="110A40A7" w14:textId="77777777" w:rsidR="00E27F7B" w:rsidRDefault="00E27F7B" w:rsidP="001863B2">
      <w:pPr>
        <w:pStyle w:val="ListParagraph"/>
        <w:numPr>
          <w:ilvl w:val="1"/>
          <w:numId w:val="1"/>
        </w:numPr>
        <w:rPr>
          <w:rStyle w:val="ReportTemplate"/>
        </w:rPr>
      </w:pPr>
      <w:r>
        <w:rPr>
          <w:rStyle w:val="ReportTemplate"/>
        </w:rPr>
        <w:t>Lobbying for greater energy efficiency in new developments</w:t>
      </w:r>
    </w:p>
    <w:p w14:paraId="110A40A8" w14:textId="77777777" w:rsidR="008A2ABB" w:rsidRDefault="008A2ABB" w:rsidP="008A2ABB">
      <w:pPr>
        <w:pStyle w:val="ListParagraph"/>
        <w:numPr>
          <w:ilvl w:val="0"/>
          <w:numId w:val="0"/>
        </w:numPr>
        <w:ind w:left="1080"/>
        <w:rPr>
          <w:rStyle w:val="ReportTemplate"/>
        </w:rPr>
      </w:pPr>
    </w:p>
    <w:p w14:paraId="110A40A9" w14:textId="77777777" w:rsidR="00E27F7B" w:rsidRDefault="008A2ABB" w:rsidP="00E27F7B">
      <w:pPr>
        <w:pStyle w:val="ListParagraph"/>
        <w:rPr>
          <w:rStyle w:val="ReportTemplate"/>
        </w:rPr>
      </w:pPr>
      <w:r>
        <w:rPr>
          <w:rStyle w:val="ReportTemplate"/>
        </w:rPr>
        <w:t xml:space="preserve">As policy officers we have also been reflecting on our own policy areas and recommend to members that we need to review our key policy lines in light of our position on the climate emergency. As the EEHT board we need to ensure our major policy lines reinforce our position on the climate emergency and that we have fully worked </w:t>
      </w:r>
      <w:r w:rsidR="00C2799F">
        <w:rPr>
          <w:rStyle w:val="ReportTemplate"/>
        </w:rPr>
        <w:t>through the</w:t>
      </w:r>
      <w:r>
        <w:rPr>
          <w:rStyle w:val="ReportTemplate"/>
        </w:rPr>
        <w:t xml:space="preserve"> climate change impact analysis of our lines. It may also be necessary for us to work with other boards to ensure that there aren’t any contradictions with our carbon position and broader LGA policy lines.</w:t>
      </w:r>
    </w:p>
    <w:p w14:paraId="110A40AA" w14:textId="77777777" w:rsidR="008A2ABB" w:rsidRDefault="008A2ABB" w:rsidP="008A2ABB">
      <w:pPr>
        <w:pStyle w:val="ListParagraph"/>
        <w:numPr>
          <w:ilvl w:val="0"/>
          <w:numId w:val="0"/>
        </w:numPr>
        <w:ind w:left="360"/>
        <w:rPr>
          <w:rStyle w:val="ReportTemplate"/>
        </w:rPr>
      </w:pPr>
    </w:p>
    <w:p w14:paraId="110A40AB" w14:textId="77777777" w:rsidR="00E27F7B" w:rsidRDefault="008A2ABB" w:rsidP="00983B7B">
      <w:pPr>
        <w:pStyle w:val="ListParagraph"/>
        <w:rPr>
          <w:rStyle w:val="ReportTemplate"/>
        </w:rPr>
      </w:pPr>
      <w:r>
        <w:rPr>
          <w:rStyle w:val="ReportTemplate"/>
        </w:rPr>
        <w:t xml:space="preserve">Officers will also be working to analyse the impact of the manifesto of the new government following on from the election results. All the main party manifestos made major commitments to climate change. It will be essential that the LGA meets with the new government quickly to establish </w:t>
      </w:r>
      <w:r w:rsidR="00393572">
        <w:rPr>
          <w:rStyle w:val="ReportTemplate"/>
        </w:rPr>
        <w:t>a climate emergency</w:t>
      </w:r>
      <w:r>
        <w:rPr>
          <w:rStyle w:val="ReportTemplate"/>
        </w:rPr>
        <w:t xml:space="preserve"> task force and work out what the expectations will be o</w:t>
      </w:r>
      <w:r w:rsidR="00393572">
        <w:rPr>
          <w:rStyle w:val="ReportTemplate"/>
        </w:rPr>
        <w:t xml:space="preserve">f local government. In particular we will need to identify funding streams and the potential for any legislative change which could support our work. </w:t>
      </w:r>
    </w:p>
    <w:p w14:paraId="110A40AC" w14:textId="77777777" w:rsidR="0088335D" w:rsidRDefault="0088335D" w:rsidP="0088335D">
      <w:pPr>
        <w:pStyle w:val="ListParagraph"/>
        <w:numPr>
          <w:ilvl w:val="0"/>
          <w:numId w:val="0"/>
        </w:numPr>
        <w:ind w:left="360"/>
        <w:rPr>
          <w:rStyle w:val="ReportTemplate"/>
        </w:rPr>
      </w:pPr>
    </w:p>
    <w:p w14:paraId="110A40AD" w14:textId="77777777" w:rsidR="0088335D" w:rsidRPr="0088335D" w:rsidRDefault="0088335D" w:rsidP="0088335D">
      <w:pPr>
        <w:pStyle w:val="ListParagraph"/>
        <w:numPr>
          <w:ilvl w:val="0"/>
          <w:numId w:val="0"/>
        </w:numPr>
        <w:rPr>
          <w:rStyle w:val="ReportTemplate"/>
          <w:b/>
        </w:rPr>
      </w:pPr>
      <w:r w:rsidRPr="0088335D">
        <w:rPr>
          <w:rStyle w:val="ReportTemplate"/>
          <w:b/>
        </w:rPr>
        <w:t>LGA Climate Emergency Conference</w:t>
      </w:r>
    </w:p>
    <w:p w14:paraId="110A40AE" w14:textId="77777777" w:rsidR="0088335D" w:rsidRDefault="0088335D" w:rsidP="0088335D">
      <w:pPr>
        <w:pStyle w:val="ListParagraph"/>
        <w:numPr>
          <w:ilvl w:val="0"/>
          <w:numId w:val="0"/>
        </w:numPr>
        <w:ind w:left="360"/>
        <w:rPr>
          <w:rStyle w:val="ReportTemplate"/>
        </w:rPr>
      </w:pPr>
    </w:p>
    <w:p w14:paraId="110A40AF" w14:textId="77777777" w:rsidR="001C55E1" w:rsidRDefault="0088335D" w:rsidP="001C55E1">
      <w:pPr>
        <w:pStyle w:val="ListParagraph"/>
        <w:rPr>
          <w:rStyle w:val="ReportTemplate"/>
        </w:rPr>
      </w:pPr>
      <w:r>
        <w:rPr>
          <w:rStyle w:val="ReportTemplate"/>
        </w:rPr>
        <w:t xml:space="preserve">The LGA will be hosting a climate emergency conference on </w:t>
      </w:r>
      <w:r w:rsidR="00265593">
        <w:rPr>
          <w:rStyle w:val="ReportTemplate"/>
        </w:rPr>
        <w:t xml:space="preserve">Wednesday 22 January 2020. The aim of the event is to </w:t>
      </w:r>
      <w:r w:rsidR="001C55E1">
        <w:rPr>
          <w:rStyle w:val="ReportTemplate"/>
        </w:rPr>
        <w:t>provide councils with the opportunity to share experiences whilst focussing on some of the bigger national issues such as green infrastructure and understanding the expectations of the new government. Councils will also have the opportunity to engage in a session helping to develop the LGA’s asks on climate emergency. The conference is free to LGA members.</w:t>
      </w:r>
    </w:p>
    <w:p w14:paraId="110A40B0" w14:textId="77777777" w:rsidR="001C55E1" w:rsidRDefault="001C55E1" w:rsidP="001C55E1">
      <w:pPr>
        <w:pStyle w:val="ListParagraph"/>
        <w:numPr>
          <w:ilvl w:val="0"/>
          <w:numId w:val="0"/>
        </w:numPr>
        <w:ind w:left="360"/>
        <w:rPr>
          <w:rStyle w:val="ReportTemplate"/>
        </w:rPr>
      </w:pPr>
    </w:p>
    <w:p w14:paraId="110A40B1" w14:textId="77777777" w:rsidR="0088335D" w:rsidRDefault="00BD169B" w:rsidP="00983B7B">
      <w:pPr>
        <w:pStyle w:val="ListParagraph"/>
        <w:rPr>
          <w:rStyle w:val="ReportTemplate"/>
        </w:rPr>
      </w:pPr>
      <w:r>
        <w:rPr>
          <w:rStyle w:val="ReportTemplate"/>
        </w:rPr>
        <w:lastRenderedPageBreak/>
        <w:t>In the following months</w:t>
      </w:r>
      <w:r w:rsidR="001C55E1">
        <w:rPr>
          <w:rStyle w:val="ReportTemplate"/>
        </w:rPr>
        <w:t xml:space="preserve"> we are planning on holding some subject specific workshops around planning, transport, waste and energy</w:t>
      </w:r>
      <w:r w:rsidR="00F51D4F">
        <w:rPr>
          <w:rStyle w:val="ReportTemplate"/>
        </w:rPr>
        <w:t>. These workshops will discuss</w:t>
      </w:r>
      <w:r w:rsidR="001C55E1">
        <w:rPr>
          <w:rStyle w:val="ReportTemplate"/>
        </w:rPr>
        <w:t xml:space="preserve"> in further</w:t>
      </w:r>
      <w:r>
        <w:rPr>
          <w:rStyle w:val="ReportTemplate"/>
        </w:rPr>
        <w:t xml:space="preserve"> detail what</w:t>
      </w:r>
      <w:r w:rsidR="001C55E1">
        <w:rPr>
          <w:rStyle w:val="ReportTemplate"/>
        </w:rPr>
        <w:t xml:space="preserve"> support is needed to address the climate emergency </w:t>
      </w:r>
      <w:r>
        <w:rPr>
          <w:rStyle w:val="ReportTemplate"/>
        </w:rPr>
        <w:t>in these key areas. We are hoping that these sessions will culminate in a climate emergency session at the LGA conference in July. We then want to use this opportunity to start pushing out our key climate emergency messages in preparation for COP26. COP26 is the Conference of the Parties which is the major United Nations annual climate change summit. It will be taking place in Glasgow in November 2020.</w:t>
      </w:r>
    </w:p>
    <w:p w14:paraId="110A40B2" w14:textId="77777777" w:rsidR="00640D62" w:rsidRDefault="00640D62" w:rsidP="00640D62">
      <w:pPr>
        <w:pStyle w:val="ListParagraph"/>
        <w:numPr>
          <w:ilvl w:val="0"/>
          <w:numId w:val="0"/>
        </w:numPr>
        <w:tabs>
          <w:tab w:val="left" w:pos="1635"/>
        </w:tabs>
        <w:ind w:left="360"/>
        <w:rPr>
          <w:rStyle w:val="ReportTemplate"/>
        </w:rPr>
      </w:pPr>
      <w:r>
        <w:rPr>
          <w:rStyle w:val="ReportTemplate"/>
        </w:rPr>
        <w:tab/>
      </w:r>
    </w:p>
    <w:p w14:paraId="110A40B3" w14:textId="77777777" w:rsidR="00640D62" w:rsidRPr="00640D62" w:rsidRDefault="00640D62" w:rsidP="00640D62">
      <w:pPr>
        <w:pStyle w:val="ListParagraph"/>
        <w:numPr>
          <w:ilvl w:val="0"/>
          <w:numId w:val="0"/>
        </w:numPr>
        <w:rPr>
          <w:rStyle w:val="ReportTemplate"/>
          <w:b/>
        </w:rPr>
      </w:pPr>
      <w:r w:rsidRPr="00640D62">
        <w:rPr>
          <w:rStyle w:val="ReportTemplate"/>
          <w:b/>
        </w:rPr>
        <w:t>Partnership Working</w:t>
      </w:r>
    </w:p>
    <w:p w14:paraId="110A40B4" w14:textId="77777777" w:rsidR="00640D62" w:rsidRDefault="00640D62" w:rsidP="00640D62">
      <w:pPr>
        <w:pStyle w:val="ListParagraph"/>
        <w:numPr>
          <w:ilvl w:val="0"/>
          <w:numId w:val="0"/>
        </w:numPr>
        <w:ind w:left="360"/>
        <w:rPr>
          <w:rStyle w:val="ReportTemplate"/>
        </w:rPr>
      </w:pPr>
    </w:p>
    <w:p w14:paraId="110A40B5" w14:textId="77777777" w:rsidR="00E66298" w:rsidRDefault="00640D62" w:rsidP="00E66298">
      <w:pPr>
        <w:pStyle w:val="ListParagraph"/>
        <w:rPr>
          <w:rStyle w:val="ReportTemplate"/>
        </w:rPr>
      </w:pPr>
      <w:r>
        <w:rPr>
          <w:rStyle w:val="ReportTemplate"/>
        </w:rPr>
        <w:t>Officers have been working with a range of partners to develop our positioning on climate change. Key relationships include:</w:t>
      </w:r>
    </w:p>
    <w:p w14:paraId="110A40B6" w14:textId="77777777" w:rsidR="00E66298" w:rsidRDefault="00E66298" w:rsidP="00E66298">
      <w:pPr>
        <w:pStyle w:val="ListParagraph"/>
        <w:numPr>
          <w:ilvl w:val="0"/>
          <w:numId w:val="0"/>
        </w:numPr>
        <w:ind w:left="360"/>
        <w:rPr>
          <w:rStyle w:val="ReportTemplate"/>
        </w:rPr>
      </w:pPr>
    </w:p>
    <w:p w14:paraId="110A40B7" w14:textId="77777777" w:rsidR="00E66298" w:rsidRDefault="00640D62" w:rsidP="00E66298">
      <w:pPr>
        <w:pStyle w:val="ListParagraph"/>
        <w:numPr>
          <w:ilvl w:val="1"/>
          <w:numId w:val="1"/>
        </w:numPr>
        <w:ind w:left="1134" w:hanging="567"/>
        <w:rPr>
          <w:rStyle w:val="ReportTemplate"/>
        </w:rPr>
      </w:pPr>
      <w:r>
        <w:rPr>
          <w:rStyle w:val="ReportTemplate"/>
        </w:rPr>
        <w:t>Regular meetings with ADEPT to share policy positions. LGA currently helping ADEPT with climate emergency case study work and regional workshops</w:t>
      </w:r>
    </w:p>
    <w:p w14:paraId="110A40B8" w14:textId="77777777" w:rsidR="00E66298" w:rsidRDefault="00640D62" w:rsidP="00E66298">
      <w:pPr>
        <w:pStyle w:val="ListParagraph"/>
        <w:numPr>
          <w:ilvl w:val="1"/>
          <w:numId w:val="1"/>
        </w:numPr>
        <w:ind w:left="1134" w:hanging="567"/>
        <w:rPr>
          <w:rStyle w:val="ReportTemplate"/>
        </w:rPr>
      </w:pPr>
      <w:r>
        <w:rPr>
          <w:rStyle w:val="ReportTemplate"/>
        </w:rPr>
        <w:t>SOLACE – providing potential support around their climate change workshops</w:t>
      </w:r>
    </w:p>
    <w:p w14:paraId="110A40B9" w14:textId="77777777" w:rsidR="00E66298" w:rsidRDefault="00640D62" w:rsidP="00E66298">
      <w:pPr>
        <w:pStyle w:val="ListParagraph"/>
        <w:numPr>
          <w:ilvl w:val="1"/>
          <w:numId w:val="1"/>
        </w:numPr>
        <w:ind w:left="1134" w:hanging="567"/>
        <w:rPr>
          <w:rStyle w:val="ReportTemplate"/>
        </w:rPr>
      </w:pPr>
      <w:r>
        <w:rPr>
          <w:rStyle w:val="ReportTemplate"/>
        </w:rPr>
        <w:t xml:space="preserve">Friends of the Earth, </w:t>
      </w:r>
      <w:proofErr w:type="spellStart"/>
      <w:r>
        <w:rPr>
          <w:rStyle w:val="ReportTemplate"/>
        </w:rPr>
        <w:t>Ashden</w:t>
      </w:r>
      <w:proofErr w:type="spellEnd"/>
      <w:r>
        <w:rPr>
          <w:rStyle w:val="ReportTemplate"/>
        </w:rPr>
        <w:t xml:space="preserve">, UK 100, Energy Trust, Broadway </w:t>
      </w:r>
      <w:r w:rsidR="00C2799F">
        <w:rPr>
          <w:rStyle w:val="ReportTemplate"/>
        </w:rPr>
        <w:t>Initiative</w:t>
      </w:r>
      <w:r>
        <w:rPr>
          <w:rStyle w:val="ReportTemplate"/>
        </w:rPr>
        <w:t xml:space="preserve"> – developing collective lobbying lines</w:t>
      </w:r>
    </w:p>
    <w:p w14:paraId="110A40BA" w14:textId="77777777" w:rsidR="00393572" w:rsidRDefault="00640D62" w:rsidP="00E66298">
      <w:pPr>
        <w:pStyle w:val="ListParagraph"/>
        <w:numPr>
          <w:ilvl w:val="1"/>
          <w:numId w:val="1"/>
        </w:numPr>
        <w:ind w:left="1134" w:hanging="567"/>
      </w:pPr>
      <w:r>
        <w:rPr>
          <w:rStyle w:val="ReportTemplate"/>
        </w:rPr>
        <w:t>Good Homes Alliance – attended their recent workshop which addressed climate emergency</w:t>
      </w:r>
    </w:p>
    <w:sdt>
      <w:sdtPr>
        <w:rPr>
          <w:rStyle w:val="Style6"/>
        </w:rPr>
        <w:alias w:val="Wales"/>
        <w:tag w:val="Wales"/>
        <w:id w:val="77032369"/>
        <w:placeholder>
          <w:docPart w:val="B8ACE06588F649968F12D1412EC34576"/>
        </w:placeholder>
      </w:sdtPr>
      <w:sdtEndPr>
        <w:rPr>
          <w:rStyle w:val="Style6"/>
        </w:rPr>
      </w:sdtEndPr>
      <w:sdtContent>
        <w:p w14:paraId="110A40BB" w14:textId="77777777" w:rsidR="002539E9" w:rsidRPr="00ED7FF6" w:rsidRDefault="009B6F95" w:rsidP="00C77B12">
          <w:pPr>
            <w:ind w:left="360" w:hanging="360"/>
            <w:rPr>
              <w:rStyle w:val="ReportTemplate"/>
              <w:b/>
            </w:rPr>
          </w:pPr>
          <w:r w:rsidRPr="00C803F3">
            <w:rPr>
              <w:rStyle w:val="Style6"/>
            </w:rPr>
            <w:t>Implications for Wales</w:t>
          </w:r>
        </w:p>
      </w:sdtContent>
    </w:sdt>
    <w:p w14:paraId="110A40BC" w14:textId="77777777" w:rsidR="002539E9" w:rsidRPr="00393572" w:rsidRDefault="00393572" w:rsidP="00393572">
      <w:pPr>
        <w:pStyle w:val="ListParagraph"/>
        <w:rPr>
          <w:rStyle w:val="ReportTemplate"/>
        </w:rPr>
      </w:pPr>
      <w:r w:rsidRPr="0075238D">
        <w:rPr>
          <w:rStyle w:val="ReportTemplate"/>
        </w:rPr>
        <w:t>We will be looking to share learning with our WLGA colleagues and work collaboratively on any common issues.</w:t>
      </w:r>
    </w:p>
    <w:p w14:paraId="110A40BD" w14:textId="77777777" w:rsidR="009B6F95" w:rsidRPr="009B1AA8" w:rsidRDefault="00B53D70" w:rsidP="000F69FB">
      <w:pPr>
        <w:rPr>
          <w:rStyle w:val="ReportTemplate"/>
        </w:rPr>
      </w:pPr>
      <w:sdt>
        <w:sdtPr>
          <w:rPr>
            <w:rStyle w:val="Style6"/>
          </w:rPr>
          <w:alias w:val="Financial Implications"/>
          <w:tag w:val="Financial Implications"/>
          <w:id w:val="-564251015"/>
          <w:placeholder>
            <w:docPart w:val="56EAC11D2BC94988B96533947FFEFDBB"/>
          </w:placeholder>
        </w:sdtPr>
        <w:sdtEndPr>
          <w:rPr>
            <w:rStyle w:val="Style6"/>
          </w:rPr>
        </w:sdtEndPr>
        <w:sdtContent>
          <w:r w:rsidR="009B6F95" w:rsidRPr="009B1AA8">
            <w:rPr>
              <w:rStyle w:val="Style6"/>
            </w:rPr>
            <w:t>Financial Implications</w:t>
          </w:r>
        </w:sdtContent>
      </w:sdt>
    </w:p>
    <w:p w14:paraId="110A40BE" w14:textId="77777777" w:rsidR="009B6F95" w:rsidRDefault="00DB5A8E" w:rsidP="000F69FB">
      <w:pPr>
        <w:pStyle w:val="ListParagraph"/>
        <w:rPr>
          <w:rStyle w:val="Title2"/>
          <w:b w:val="0"/>
          <w:sz w:val="22"/>
        </w:rPr>
      </w:pPr>
      <w:r w:rsidRPr="00393572">
        <w:rPr>
          <w:rStyle w:val="Title2"/>
          <w:b w:val="0"/>
          <w:sz w:val="22"/>
        </w:rPr>
        <w:t>There are currently no identified financial implications of this work for the LGA. The Leadership Board will look at the LGA’s own response to climate change and determine if there are any further financial implications which need to be taken into consideration</w:t>
      </w:r>
      <w:r w:rsidR="00413CF1" w:rsidRPr="00393572">
        <w:rPr>
          <w:rStyle w:val="Title2"/>
          <w:b w:val="0"/>
          <w:sz w:val="22"/>
        </w:rPr>
        <w:t>. The Improvement Board will consider if any new offers need to be developed.</w:t>
      </w:r>
    </w:p>
    <w:p w14:paraId="110A40BF" w14:textId="77777777" w:rsidR="00D5358C" w:rsidRPr="00D5358C" w:rsidRDefault="00D5358C" w:rsidP="00D5358C">
      <w:pPr>
        <w:rPr>
          <w:rStyle w:val="Title2"/>
          <w:sz w:val="22"/>
        </w:rPr>
      </w:pPr>
      <w:r w:rsidRPr="00D5358C">
        <w:rPr>
          <w:rStyle w:val="Title2"/>
          <w:sz w:val="22"/>
        </w:rPr>
        <w:t>Next Steps</w:t>
      </w:r>
    </w:p>
    <w:p w14:paraId="110A40C0" w14:textId="77777777" w:rsidR="00E66298" w:rsidRDefault="00D5358C" w:rsidP="00E66298">
      <w:pPr>
        <w:pStyle w:val="ListParagraph"/>
        <w:rPr>
          <w:rStyle w:val="Title2"/>
          <w:b w:val="0"/>
          <w:sz w:val="22"/>
        </w:rPr>
      </w:pPr>
      <w:r>
        <w:rPr>
          <w:rStyle w:val="Title2"/>
          <w:b w:val="0"/>
          <w:sz w:val="22"/>
        </w:rPr>
        <w:t>The following recommendations are for members to consider:</w:t>
      </w:r>
    </w:p>
    <w:p w14:paraId="110A40C1" w14:textId="77777777" w:rsidR="00E66298" w:rsidRDefault="00E66298" w:rsidP="00E66298">
      <w:pPr>
        <w:pStyle w:val="ListParagraph"/>
        <w:numPr>
          <w:ilvl w:val="0"/>
          <w:numId w:val="0"/>
        </w:numPr>
        <w:ind w:left="360"/>
        <w:rPr>
          <w:rStyle w:val="Title2"/>
          <w:b w:val="0"/>
          <w:sz w:val="22"/>
        </w:rPr>
      </w:pPr>
    </w:p>
    <w:p w14:paraId="110A40C2" w14:textId="77777777" w:rsidR="00E66298" w:rsidRDefault="00D5358C" w:rsidP="00E66298">
      <w:pPr>
        <w:pStyle w:val="ListParagraph"/>
        <w:numPr>
          <w:ilvl w:val="1"/>
          <w:numId w:val="1"/>
        </w:numPr>
        <w:ind w:left="1134" w:hanging="567"/>
        <w:rPr>
          <w:rStyle w:val="Title2"/>
          <w:b w:val="0"/>
          <w:sz w:val="22"/>
        </w:rPr>
      </w:pPr>
      <w:r w:rsidRPr="00E66298">
        <w:rPr>
          <w:rStyle w:val="Title2"/>
          <w:b w:val="0"/>
          <w:sz w:val="22"/>
        </w:rPr>
        <w:t>P</w:t>
      </w:r>
      <w:r w:rsidR="0088335D" w:rsidRPr="00E66298">
        <w:rPr>
          <w:rStyle w:val="Title2"/>
          <w:b w:val="0"/>
          <w:sz w:val="22"/>
        </w:rPr>
        <w:t>ublicise</w:t>
      </w:r>
      <w:r w:rsidRPr="00E66298">
        <w:rPr>
          <w:rStyle w:val="Title2"/>
          <w:b w:val="0"/>
          <w:sz w:val="22"/>
        </w:rPr>
        <w:t xml:space="preserve"> the list of 100 council best practise examples</w:t>
      </w:r>
      <w:r w:rsidR="00E66298">
        <w:rPr>
          <w:rStyle w:val="Title2"/>
          <w:b w:val="0"/>
          <w:sz w:val="22"/>
        </w:rPr>
        <w:t>.</w:t>
      </w:r>
    </w:p>
    <w:p w14:paraId="110A40C3" w14:textId="77777777" w:rsidR="00E66298" w:rsidRDefault="0088335D" w:rsidP="00E66298">
      <w:pPr>
        <w:pStyle w:val="ListParagraph"/>
        <w:numPr>
          <w:ilvl w:val="1"/>
          <w:numId w:val="1"/>
        </w:numPr>
        <w:ind w:left="1134" w:hanging="567"/>
        <w:rPr>
          <w:rStyle w:val="Title2"/>
          <w:b w:val="0"/>
          <w:sz w:val="22"/>
        </w:rPr>
      </w:pPr>
      <w:r w:rsidRPr="00E66298">
        <w:rPr>
          <w:rStyle w:val="Title2"/>
          <w:b w:val="0"/>
          <w:sz w:val="22"/>
        </w:rPr>
        <w:t>Provide LGA Executive with update on our climate emergency work at January 2020 meeting</w:t>
      </w:r>
      <w:r w:rsidR="00E66298">
        <w:rPr>
          <w:rStyle w:val="Title2"/>
          <w:b w:val="0"/>
          <w:sz w:val="22"/>
        </w:rPr>
        <w:t>.</w:t>
      </w:r>
    </w:p>
    <w:p w14:paraId="110A40C4" w14:textId="25CF374C" w:rsidR="00E66298" w:rsidRDefault="00D5358C" w:rsidP="00E66298">
      <w:pPr>
        <w:pStyle w:val="ListParagraph"/>
        <w:numPr>
          <w:ilvl w:val="1"/>
          <w:numId w:val="1"/>
        </w:numPr>
        <w:ind w:left="1134" w:hanging="567"/>
        <w:rPr>
          <w:rStyle w:val="Title2"/>
          <w:b w:val="0"/>
          <w:sz w:val="22"/>
        </w:rPr>
      </w:pPr>
      <w:r w:rsidRPr="00E66298">
        <w:rPr>
          <w:rStyle w:val="Title2"/>
          <w:b w:val="0"/>
          <w:sz w:val="22"/>
        </w:rPr>
        <w:t>Officers to review key policy lines across planning, transport, housing, waste and energy to ensure consistency with LGA’s climate emergency position. This may require some specialist support e.g. decarbonisation of transport work</w:t>
      </w:r>
      <w:r w:rsidR="00E66298">
        <w:rPr>
          <w:rStyle w:val="Title2"/>
          <w:b w:val="0"/>
          <w:sz w:val="22"/>
        </w:rPr>
        <w:t>.</w:t>
      </w:r>
      <w:r w:rsidRPr="00E66298">
        <w:rPr>
          <w:rStyle w:val="Title2"/>
          <w:b w:val="0"/>
          <w:sz w:val="22"/>
        </w:rPr>
        <w:t xml:space="preserve"> </w:t>
      </w:r>
    </w:p>
    <w:p w14:paraId="110A40C5" w14:textId="77C0B777" w:rsidR="00E66298" w:rsidRDefault="00640D62" w:rsidP="00E66298">
      <w:pPr>
        <w:pStyle w:val="ListParagraph"/>
        <w:numPr>
          <w:ilvl w:val="1"/>
          <w:numId w:val="1"/>
        </w:numPr>
        <w:ind w:left="1134" w:hanging="567"/>
        <w:rPr>
          <w:rStyle w:val="Title2"/>
          <w:b w:val="0"/>
          <w:sz w:val="22"/>
        </w:rPr>
      </w:pPr>
      <w:r w:rsidRPr="00E66298">
        <w:rPr>
          <w:rStyle w:val="Title2"/>
          <w:b w:val="0"/>
          <w:sz w:val="22"/>
        </w:rPr>
        <w:t>Officers to develop</w:t>
      </w:r>
      <w:r w:rsidR="008A32FF">
        <w:rPr>
          <w:rStyle w:val="Title2"/>
          <w:b w:val="0"/>
          <w:sz w:val="22"/>
        </w:rPr>
        <w:t xml:space="preserve"> further</w:t>
      </w:r>
      <w:r w:rsidRPr="00E66298">
        <w:rPr>
          <w:rStyle w:val="Title2"/>
          <w:b w:val="0"/>
          <w:sz w:val="22"/>
        </w:rPr>
        <w:t xml:space="preserve"> LGA’s energy lines and to work with councils to establish what further support they need</w:t>
      </w:r>
      <w:r w:rsidR="00E66298">
        <w:rPr>
          <w:rStyle w:val="Title2"/>
          <w:b w:val="0"/>
          <w:sz w:val="22"/>
        </w:rPr>
        <w:t>.</w:t>
      </w:r>
    </w:p>
    <w:p w14:paraId="110A40C6" w14:textId="77777777" w:rsidR="00E66298" w:rsidRDefault="00D5358C" w:rsidP="00E66298">
      <w:pPr>
        <w:pStyle w:val="ListParagraph"/>
        <w:numPr>
          <w:ilvl w:val="1"/>
          <w:numId w:val="1"/>
        </w:numPr>
        <w:ind w:left="1134" w:hanging="567"/>
        <w:rPr>
          <w:rStyle w:val="Title2"/>
          <w:b w:val="0"/>
          <w:sz w:val="22"/>
        </w:rPr>
      </w:pPr>
      <w:r w:rsidRPr="00E66298">
        <w:rPr>
          <w:rStyle w:val="Title2"/>
          <w:b w:val="0"/>
          <w:sz w:val="22"/>
        </w:rPr>
        <w:lastRenderedPageBreak/>
        <w:t>Officers to work with other LGA Boards to ensure join up with the LGA’s climate emergency position</w:t>
      </w:r>
      <w:r w:rsidR="00E66298">
        <w:rPr>
          <w:rStyle w:val="Title2"/>
          <w:b w:val="0"/>
          <w:sz w:val="22"/>
        </w:rPr>
        <w:t>.</w:t>
      </w:r>
    </w:p>
    <w:p w14:paraId="110A40C7" w14:textId="77777777" w:rsidR="00E66298" w:rsidRPr="00E66298" w:rsidRDefault="00D5358C" w:rsidP="00E66298">
      <w:pPr>
        <w:pStyle w:val="ListParagraph"/>
        <w:numPr>
          <w:ilvl w:val="1"/>
          <w:numId w:val="1"/>
        </w:numPr>
        <w:ind w:left="1134" w:hanging="567"/>
      </w:pPr>
      <w:r w:rsidRPr="00E66298">
        <w:rPr>
          <w:rStyle w:val="Title2"/>
          <w:b w:val="0"/>
          <w:sz w:val="22"/>
        </w:rPr>
        <w:t xml:space="preserve">Renew </w:t>
      </w:r>
      <w:r w:rsidR="00413CF1" w:rsidRPr="00E66298">
        <w:rPr>
          <w:rFonts w:eastAsia="Times New Roman"/>
        </w:rPr>
        <w:t>discussions with new government about climate change task force</w:t>
      </w:r>
      <w:r w:rsidR="00E66298">
        <w:rPr>
          <w:rFonts w:eastAsia="Times New Roman"/>
        </w:rPr>
        <w:t>.</w:t>
      </w:r>
    </w:p>
    <w:p w14:paraId="110A40C8" w14:textId="5DD85566" w:rsidR="00E66298" w:rsidRPr="00E66298" w:rsidRDefault="00413CF1" w:rsidP="00E66298">
      <w:pPr>
        <w:pStyle w:val="ListParagraph"/>
        <w:numPr>
          <w:ilvl w:val="1"/>
          <w:numId w:val="1"/>
        </w:numPr>
        <w:ind w:left="1134" w:hanging="567"/>
      </w:pPr>
      <w:r w:rsidRPr="00E66298">
        <w:rPr>
          <w:rFonts w:eastAsia="Times New Roman"/>
        </w:rPr>
        <w:t xml:space="preserve">LGA </w:t>
      </w:r>
      <w:r w:rsidR="008A32FF">
        <w:rPr>
          <w:rFonts w:eastAsia="Times New Roman"/>
        </w:rPr>
        <w:t xml:space="preserve">to </w:t>
      </w:r>
      <w:r w:rsidRPr="00E66298">
        <w:rPr>
          <w:rFonts w:eastAsia="Times New Roman"/>
        </w:rPr>
        <w:t xml:space="preserve">undertake a climate change </w:t>
      </w:r>
      <w:r w:rsidR="00D5358C" w:rsidRPr="00E66298">
        <w:rPr>
          <w:rFonts w:eastAsia="Times New Roman"/>
        </w:rPr>
        <w:t xml:space="preserve">baseline </w:t>
      </w:r>
      <w:r w:rsidRPr="00E66298">
        <w:rPr>
          <w:rFonts w:eastAsia="Times New Roman"/>
        </w:rPr>
        <w:t>survey</w:t>
      </w:r>
      <w:r w:rsidR="00E66298">
        <w:rPr>
          <w:rFonts w:eastAsia="Times New Roman"/>
        </w:rPr>
        <w:t>.</w:t>
      </w:r>
    </w:p>
    <w:p w14:paraId="110A40C9" w14:textId="58B2C1D2" w:rsidR="00413CF1" w:rsidRPr="00D5358C" w:rsidRDefault="00C2799F" w:rsidP="00E66298">
      <w:pPr>
        <w:pStyle w:val="ListParagraph"/>
        <w:numPr>
          <w:ilvl w:val="1"/>
          <w:numId w:val="1"/>
        </w:numPr>
        <w:ind w:left="1134" w:hanging="567"/>
      </w:pPr>
      <w:r w:rsidRPr="00E66298">
        <w:rPr>
          <w:rFonts w:eastAsia="Times New Roman"/>
        </w:rPr>
        <w:t>Further consideration given to</w:t>
      </w:r>
      <w:r w:rsidR="008A32FF">
        <w:rPr>
          <w:rFonts w:eastAsia="Times New Roman"/>
        </w:rPr>
        <w:t xml:space="preserve"> the</w:t>
      </w:r>
      <w:r w:rsidRPr="00E66298">
        <w:rPr>
          <w:rFonts w:eastAsia="Times New Roman"/>
        </w:rPr>
        <w:t xml:space="preserve"> LGA </w:t>
      </w:r>
      <w:r w:rsidR="008A32FF">
        <w:rPr>
          <w:rFonts w:eastAsia="Times New Roman"/>
        </w:rPr>
        <w:t>c</w:t>
      </w:r>
      <w:bookmarkStart w:id="1" w:name="_GoBack"/>
      <w:bookmarkEnd w:id="1"/>
      <w:r w:rsidRPr="00E66298">
        <w:rPr>
          <w:rFonts w:eastAsia="Times New Roman"/>
        </w:rPr>
        <w:t>limate conference in January 2020 being</w:t>
      </w:r>
      <w:r w:rsidR="00413CF1" w:rsidRPr="00E66298">
        <w:rPr>
          <w:rFonts w:eastAsia="Times New Roman"/>
        </w:rPr>
        <w:t xml:space="preserve"> followed up by policy specific workshops culminating in LGA conference and possible COP26 session</w:t>
      </w:r>
      <w:r w:rsidR="00E66298">
        <w:rPr>
          <w:rFonts w:eastAsia="Times New Roman"/>
        </w:rPr>
        <w:t>.</w:t>
      </w:r>
    </w:p>
    <w:p w14:paraId="110A40CA" w14:textId="77777777" w:rsidR="009B6F95" w:rsidRDefault="009B6F95" w:rsidP="00CF5407">
      <w:pPr>
        <w:pStyle w:val="ListParagraph"/>
        <w:numPr>
          <w:ilvl w:val="0"/>
          <w:numId w:val="0"/>
        </w:numPr>
        <w:ind w:left="360"/>
        <w:rPr>
          <w:rStyle w:val="ReportTemplate"/>
        </w:rPr>
      </w:pPr>
    </w:p>
    <w:p w14:paraId="110A40CB" w14:textId="77777777" w:rsidR="00C2799F" w:rsidRDefault="00C2799F">
      <w:pPr>
        <w:spacing w:line="259" w:lineRule="auto"/>
        <w:ind w:left="0" w:firstLine="0"/>
      </w:pPr>
      <w:r>
        <w:br w:type="page"/>
      </w:r>
    </w:p>
    <w:p w14:paraId="110A40CC" w14:textId="77777777" w:rsidR="00E66298" w:rsidRDefault="00E66298">
      <w:pPr>
        <w:rPr>
          <w:b/>
        </w:rPr>
      </w:pPr>
    </w:p>
    <w:p w14:paraId="110A40CD" w14:textId="77777777" w:rsidR="00DC25E1" w:rsidRDefault="00CF5407">
      <w:r w:rsidRPr="00E66298">
        <w:rPr>
          <w:b/>
        </w:rPr>
        <w:t xml:space="preserve">Appendix </w:t>
      </w:r>
      <w:r w:rsidR="00E66298" w:rsidRPr="00E66298">
        <w:rPr>
          <w:b/>
        </w:rPr>
        <w:t>A</w:t>
      </w:r>
      <w:r>
        <w:t xml:space="preserve"> – Top 5 Carbon Saving Projects (Sampled from </w:t>
      </w:r>
      <w:proofErr w:type="spellStart"/>
      <w:r>
        <w:t>Ashden’s</w:t>
      </w:r>
      <w:proofErr w:type="spellEnd"/>
      <w:r>
        <w:t xml:space="preserve"> work)</w:t>
      </w:r>
    </w:p>
    <w:tbl>
      <w:tblPr>
        <w:tblW w:w="9341" w:type="dxa"/>
        <w:tblLook w:val="04A0" w:firstRow="1" w:lastRow="0" w:firstColumn="1" w:lastColumn="0" w:noHBand="0" w:noVBand="1"/>
      </w:tblPr>
      <w:tblGrid>
        <w:gridCol w:w="1970"/>
        <w:gridCol w:w="2693"/>
        <w:gridCol w:w="2410"/>
        <w:gridCol w:w="2268"/>
      </w:tblGrid>
      <w:tr w:rsidR="00DC25E1" w:rsidRPr="00DC25E1" w14:paraId="110A40D2" w14:textId="77777777" w:rsidTr="00DC25E1">
        <w:trPr>
          <w:trHeight w:val="390"/>
        </w:trPr>
        <w:tc>
          <w:tcPr>
            <w:tcW w:w="197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110A40CE" w14:textId="77777777" w:rsidR="00DC25E1" w:rsidRPr="00CF5407" w:rsidRDefault="00DC25E1" w:rsidP="00DC25E1">
            <w:pPr>
              <w:spacing w:after="0" w:line="240" w:lineRule="auto"/>
              <w:ind w:left="0" w:firstLine="0"/>
              <w:rPr>
                <w:rFonts w:eastAsia="Times New Roman" w:cs="Arial"/>
                <w:b/>
                <w:bCs/>
                <w:color w:val="000000"/>
                <w:sz w:val="24"/>
                <w:szCs w:val="24"/>
                <w:lang w:eastAsia="en-GB"/>
              </w:rPr>
            </w:pPr>
            <w:r w:rsidRPr="00CF5407">
              <w:rPr>
                <w:rFonts w:eastAsia="Times New Roman" w:cs="Arial"/>
                <w:b/>
                <w:bCs/>
                <w:color w:val="000000"/>
                <w:sz w:val="24"/>
                <w:szCs w:val="24"/>
                <w:lang w:eastAsia="en-GB"/>
              </w:rPr>
              <w:t>ACTION</w:t>
            </w:r>
          </w:p>
        </w:tc>
        <w:tc>
          <w:tcPr>
            <w:tcW w:w="2693" w:type="dxa"/>
            <w:tcBorders>
              <w:top w:val="single" w:sz="12" w:space="0" w:color="000000"/>
              <w:left w:val="nil"/>
              <w:bottom w:val="single" w:sz="12" w:space="0" w:color="000000"/>
              <w:right w:val="nil"/>
            </w:tcBorders>
            <w:shd w:val="clear" w:color="auto" w:fill="auto"/>
            <w:noWrap/>
            <w:vAlign w:val="bottom"/>
            <w:hideMark/>
          </w:tcPr>
          <w:p w14:paraId="110A40CF" w14:textId="77777777" w:rsidR="00DC25E1" w:rsidRPr="00CF5407" w:rsidRDefault="00DC25E1" w:rsidP="00DC25E1">
            <w:pPr>
              <w:spacing w:after="0" w:line="240" w:lineRule="auto"/>
              <w:ind w:left="0" w:firstLine="0"/>
              <w:rPr>
                <w:rFonts w:eastAsia="Times New Roman" w:cs="Arial"/>
                <w:b/>
                <w:bCs/>
                <w:color w:val="000000"/>
                <w:sz w:val="24"/>
                <w:szCs w:val="24"/>
                <w:lang w:eastAsia="en-GB"/>
              </w:rPr>
            </w:pPr>
            <w:r w:rsidRPr="00CF5407">
              <w:rPr>
                <w:rFonts w:eastAsia="Times New Roman" w:cs="Arial"/>
                <w:b/>
                <w:bCs/>
                <w:color w:val="000000"/>
                <w:sz w:val="24"/>
                <w:szCs w:val="24"/>
                <w:lang w:eastAsia="en-GB"/>
              </w:rPr>
              <w:t>DETAILS</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110A40D0" w14:textId="77777777" w:rsidR="00DC25E1" w:rsidRPr="00CF5407" w:rsidRDefault="00DC25E1" w:rsidP="00DC25E1">
            <w:pPr>
              <w:spacing w:after="0" w:line="240" w:lineRule="auto"/>
              <w:ind w:left="0" w:firstLine="0"/>
              <w:rPr>
                <w:rFonts w:eastAsia="Times New Roman" w:cs="Arial"/>
                <w:b/>
                <w:bCs/>
                <w:color w:val="000000"/>
                <w:sz w:val="24"/>
                <w:szCs w:val="24"/>
                <w:lang w:eastAsia="en-GB"/>
              </w:rPr>
            </w:pPr>
            <w:r w:rsidRPr="00CF5407">
              <w:rPr>
                <w:rFonts w:eastAsia="Times New Roman" w:cs="Arial"/>
                <w:b/>
                <w:bCs/>
                <w:color w:val="000000"/>
                <w:sz w:val="24"/>
                <w:szCs w:val="24"/>
                <w:lang w:eastAsia="en-GB"/>
              </w:rPr>
              <w:t>CARBON SAVINGS (tonnes pa)</w:t>
            </w:r>
          </w:p>
        </w:tc>
        <w:tc>
          <w:tcPr>
            <w:tcW w:w="2268" w:type="dxa"/>
            <w:tcBorders>
              <w:top w:val="single" w:sz="12" w:space="0" w:color="000000"/>
              <w:left w:val="nil"/>
              <w:bottom w:val="single" w:sz="12" w:space="0" w:color="000000"/>
              <w:right w:val="single" w:sz="12" w:space="0" w:color="000000"/>
            </w:tcBorders>
            <w:shd w:val="clear" w:color="auto" w:fill="auto"/>
            <w:noWrap/>
            <w:vAlign w:val="bottom"/>
            <w:hideMark/>
          </w:tcPr>
          <w:p w14:paraId="110A40D1" w14:textId="77777777" w:rsidR="00DC25E1" w:rsidRPr="00CF5407" w:rsidRDefault="00DC25E1" w:rsidP="00DC25E1">
            <w:pPr>
              <w:spacing w:after="0" w:line="240" w:lineRule="auto"/>
              <w:ind w:left="0" w:firstLine="0"/>
              <w:rPr>
                <w:rFonts w:eastAsia="Times New Roman" w:cs="Arial"/>
                <w:b/>
                <w:bCs/>
                <w:color w:val="000000"/>
                <w:sz w:val="24"/>
                <w:szCs w:val="24"/>
                <w:lang w:eastAsia="en-GB"/>
              </w:rPr>
            </w:pPr>
            <w:r w:rsidRPr="00CF5407">
              <w:rPr>
                <w:rFonts w:eastAsia="Times New Roman" w:cs="Arial"/>
                <w:b/>
                <w:bCs/>
                <w:color w:val="000000"/>
                <w:sz w:val="24"/>
                <w:szCs w:val="24"/>
                <w:lang w:eastAsia="en-GB"/>
              </w:rPr>
              <w:t>COST</w:t>
            </w:r>
          </w:p>
        </w:tc>
      </w:tr>
      <w:tr w:rsidR="00DC25E1" w:rsidRPr="00DC25E1" w14:paraId="110A40D7" w14:textId="77777777" w:rsidTr="00DC25E1">
        <w:trPr>
          <w:trHeight w:val="3075"/>
        </w:trPr>
        <w:tc>
          <w:tcPr>
            <w:tcW w:w="1970" w:type="dxa"/>
            <w:tcBorders>
              <w:top w:val="nil"/>
              <w:left w:val="single" w:sz="4" w:space="0" w:color="000000"/>
              <w:bottom w:val="single" w:sz="4" w:space="0" w:color="000000"/>
              <w:right w:val="single" w:sz="4" w:space="0" w:color="000000"/>
            </w:tcBorders>
            <w:shd w:val="clear" w:color="auto" w:fill="auto"/>
            <w:vAlign w:val="center"/>
            <w:hideMark/>
          </w:tcPr>
          <w:p w14:paraId="110A40D3" w14:textId="77777777" w:rsidR="00DC25E1" w:rsidRPr="00DC25E1" w:rsidRDefault="00DC25E1" w:rsidP="00593B7D">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23. Identify areas suitable for renewable energy in the local plan</w:t>
            </w:r>
          </w:p>
        </w:tc>
        <w:tc>
          <w:tcPr>
            <w:tcW w:w="2693" w:type="dxa"/>
            <w:tcBorders>
              <w:top w:val="nil"/>
              <w:left w:val="nil"/>
              <w:bottom w:val="single" w:sz="4" w:space="0" w:color="000000"/>
              <w:right w:val="single" w:sz="4" w:space="0" w:color="000000"/>
            </w:tcBorders>
            <w:shd w:val="clear" w:color="auto" w:fill="auto"/>
            <w:vAlign w:val="center"/>
            <w:hideMark/>
          </w:tcPr>
          <w:p w14:paraId="110A40D4" w14:textId="77777777" w:rsidR="00DC25E1" w:rsidRPr="00DC25E1" w:rsidRDefault="00DC25E1" w:rsidP="00DC25E1">
            <w:pPr>
              <w:spacing w:after="0" w:line="240" w:lineRule="auto"/>
              <w:ind w:left="0" w:firstLine="0"/>
              <w:rPr>
                <w:rFonts w:eastAsia="Times New Roman" w:cs="Arial"/>
                <w:color w:val="000000"/>
                <w:sz w:val="20"/>
                <w:szCs w:val="20"/>
                <w:lang w:eastAsia="en-GB"/>
              </w:rPr>
            </w:pPr>
            <w:r w:rsidRPr="00DC25E1">
              <w:rPr>
                <w:rFonts w:eastAsia="Times New Roman" w:cs="Arial"/>
                <w:color w:val="000000"/>
                <w:sz w:val="20"/>
                <w:szCs w:val="20"/>
                <w:lang w:eastAsia="en-GB"/>
              </w:rPr>
              <w:t xml:space="preserve">Most councils could dramatically increase the amount of renewable energy generation in their area. Average renewable capacity for a district council like our town is around 32MW, whereas the 'best in class' has 172MW.  Increasing renewable capacity depends on finding suitable sites; 1MW of wind capacity requires 25-64 acres of land, whereas 1MW of solar PV requires around 4 acres.  (However, solar PV has a lower 'capacity factor' than wind, meaning three times as much solar capacity would be required to generate the same amount of energy as wind.)  </w:t>
            </w:r>
          </w:p>
        </w:tc>
        <w:tc>
          <w:tcPr>
            <w:tcW w:w="2410" w:type="dxa"/>
            <w:tcBorders>
              <w:top w:val="nil"/>
              <w:left w:val="nil"/>
              <w:bottom w:val="single" w:sz="4" w:space="0" w:color="000000"/>
              <w:right w:val="single" w:sz="4" w:space="0" w:color="000000"/>
            </w:tcBorders>
            <w:shd w:val="clear" w:color="auto" w:fill="auto"/>
            <w:vAlign w:val="center"/>
            <w:hideMark/>
          </w:tcPr>
          <w:p w14:paraId="110A40D5"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 xml:space="preserve">180,000 </w:t>
            </w:r>
            <w:r w:rsidRPr="00DC25E1">
              <w:rPr>
                <w:rFonts w:eastAsia="Times New Roman" w:cs="Arial"/>
                <w:color w:val="000000"/>
                <w:sz w:val="20"/>
                <w:szCs w:val="20"/>
                <w:lang w:eastAsia="en-GB"/>
              </w:rPr>
              <w:t>(based on an increase in renewable capacity of 140MW , comprising wind turbines with 30% capacity)</w:t>
            </w:r>
          </w:p>
        </w:tc>
        <w:tc>
          <w:tcPr>
            <w:tcW w:w="2268" w:type="dxa"/>
            <w:tcBorders>
              <w:top w:val="nil"/>
              <w:left w:val="nil"/>
              <w:bottom w:val="single" w:sz="4" w:space="0" w:color="000000"/>
              <w:right w:val="single" w:sz="4" w:space="0" w:color="000000"/>
            </w:tcBorders>
            <w:shd w:val="clear" w:color="auto" w:fill="auto"/>
            <w:vAlign w:val="center"/>
            <w:hideMark/>
          </w:tcPr>
          <w:p w14:paraId="110A40D6"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 xml:space="preserve">£45k pa </w:t>
            </w:r>
            <w:r w:rsidRPr="00DC25E1">
              <w:rPr>
                <w:rFonts w:eastAsia="Times New Roman" w:cs="Arial"/>
                <w:color w:val="000000"/>
                <w:sz w:val="20"/>
                <w:szCs w:val="20"/>
                <w:lang w:eastAsia="en-GB"/>
              </w:rPr>
              <w:t>(to cover a half-time officer to identify sites and encourage investment)</w:t>
            </w:r>
          </w:p>
        </w:tc>
      </w:tr>
      <w:tr w:rsidR="00DC25E1" w:rsidRPr="00DC25E1" w14:paraId="110A40DC" w14:textId="77777777" w:rsidTr="00DC25E1">
        <w:trPr>
          <w:trHeight w:val="765"/>
        </w:trPr>
        <w:tc>
          <w:tcPr>
            <w:tcW w:w="1970" w:type="dxa"/>
            <w:tcBorders>
              <w:top w:val="nil"/>
              <w:left w:val="single" w:sz="4" w:space="0" w:color="000000"/>
              <w:bottom w:val="single" w:sz="4" w:space="0" w:color="000000"/>
              <w:right w:val="single" w:sz="4" w:space="0" w:color="000000"/>
            </w:tcBorders>
            <w:shd w:val="clear" w:color="auto" w:fill="auto"/>
            <w:vAlign w:val="center"/>
            <w:hideMark/>
          </w:tcPr>
          <w:p w14:paraId="110A40D8"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24. Invest in the development of renewable energy and energy storage</w:t>
            </w:r>
          </w:p>
        </w:tc>
        <w:tc>
          <w:tcPr>
            <w:tcW w:w="2693" w:type="dxa"/>
            <w:tcBorders>
              <w:top w:val="nil"/>
              <w:left w:val="nil"/>
              <w:bottom w:val="single" w:sz="4" w:space="0" w:color="000000"/>
              <w:right w:val="single" w:sz="4" w:space="0" w:color="000000"/>
            </w:tcBorders>
            <w:shd w:val="clear" w:color="auto" w:fill="auto"/>
            <w:vAlign w:val="center"/>
            <w:hideMark/>
          </w:tcPr>
          <w:p w14:paraId="110A40D9" w14:textId="77777777" w:rsidR="00DC25E1" w:rsidRPr="00DC25E1" w:rsidRDefault="00DC25E1" w:rsidP="00DC25E1">
            <w:pPr>
              <w:spacing w:after="0" w:line="240" w:lineRule="auto"/>
              <w:ind w:left="0" w:firstLine="0"/>
              <w:rPr>
                <w:rFonts w:eastAsia="Times New Roman" w:cs="Arial"/>
                <w:color w:val="000000"/>
                <w:sz w:val="20"/>
                <w:szCs w:val="20"/>
                <w:lang w:eastAsia="en-GB"/>
              </w:rPr>
            </w:pPr>
            <w:r w:rsidRPr="00DC25E1">
              <w:rPr>
                <w:rFonts w:eastAsia="Times New Roman" w:cs="Arial"/>
                <w:color w:val="000000"/>
                <w:sz w:val="20"/>
                <w:szCs w:val="20"/>
                <w:lang w:eastAsia="en-GB"/>
              </w:rPr>
              <w:t>Investing in a solar farm and energy storage will provide clean power when it's needed. Figures are based on a project led by Warrington Council.</w:t>
            </w:r>
          </w:p>
        </w:tc>
        <w:tc>
          <w:tcPr>
            <w:tcW w:w="2410" w:type="dxa"/>
            <w:tcBorders>
              <w:top w:val="nil"/>
              <w:left w:val="nil"/>
              <w:bottom w:val="single" w:sz="4" w:space="0" w:color="000000"/>
              <w:right w:val="single" w:sz="4" w:space="0" w:color="000000"/>
            </w:tcBorders>
            <w:shd w:val="clear" w:color="auto" w:fill="auto"/>
            <w:vAlign w:val="center"/>
            <w:hideMark/>
          </w:tcPr>
          <w:p w14:paraId="110A40DA"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 xml:space="preserve">31,000 </w:t>
            </w:r>
            <w:r w:rsidRPr="00DC25E1">
              <w:rPr>
                <w:rFonts w:eastAsia="Times New Roman" w:cs="Arial"/>
                <w:color w:val="000000"/>
                <w:sz w:val="20"/>
                <w:szCs w:val="20"/>
                <w:lang w:eastAsia="en-GB"/>
              </w:rPr>
              <w:t>(based on replacing a CCGT power station)</w:t>
            </w:r>
          </w:p>
        </w:tc>
        <w:tc>
          <w:tcPr>
            <w:tcW w:w="2268" w:type="dxa"/>
            <w:tcBorders>
              <w:top w:val="nil"/>
              <w:left w:val="nil"/>
              <w:bottom w:val="single" w:sz="4" w:space="0" w:color="000000"/>
              <w:right w:val="single" w:sz="4" w:space="0" w:color="000000"/>
            </w:tcBorders>
            <w:shd w:val="clear" w:color="auto" w:fill="auto"/>
            <w:vAlign w:val="center"/>
            <w:hideMark/>
          </w:tcPr>
          <w:p w14:paraId="110A40DB"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£62m one off cost but with an operating surplus generated over the lifetime of the farm.</w:t>
            </w:r>
          </w:p>
        </w:tc>
      </w:tr>
      <w:tr w:rsidR="00DC25E1" w:rsidRPr="00DC25E1" w14:paraId="110A40E1" w14:textId="77777777" w:rsidTr="00E66298">
        <w:trPr>
          <w:trHeight w:val="2295"/>
        </w:trPr>
        <w:tc>
          <w:tcPr>
            <w:tcW w:w="1970" w:type="dxa"/>
            <w:tcBorders>
              <w:top w:val="nil"/>
              <w:left w:val="single" w:sz="4" w:space="0" w:color="000000"/>
              <w:bottom w:val="single" w:sz="4" w:space="0" w:color="auto"/>
              <w:right w:val="single" w:sz="4" w:space="0" w:color="000000"/>
            </w:tcBorders>
            <w:shd w:val="clear" w:color="auto" w:fill="auto"/>
            <w:vAlign w:val="center"/>
            <w:hideMark/>
          </w:tcPr>
          <w:p w14:paraId="110A40DD"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13. Enable the rapid shift to electric vehicles through putting in place EV charging</w:t>
            </w:r>
          </w:p>
        </w:tc>
        <w:tc>
          <w:tcPr>
            <w:tcW w:w="2693" w:type="dxa"/>
            <w:tcBorders>
              <w:top w:val="nil"/>
              <w:left w:val="nil"/>
              <w:bottom w:val="single" w:sz="4" w:space="0" w:color="auto"/>
              <w:right w:val="single" w:sz="4" w:space="0" w:color="000000"/>
            </w:tcBorders>
            <w:shd w:val="clear" w:color="auto" w:fill="auto"/>
            <w:vAlign w:val="center"/>
            <w:hideMark/>
          </w:tcPr>
          <w:p w14:paraId="110A40DE" w14:textId="77777777" w:rsidR="00DC25E1" w:rsidRPr="00DC25E1" w:rsidRDefault="00DC25E1" w:rsidP="00DC25E1">
            <w:pPr>
              <w:spacing w:after="0" w:line="240" w:lineRule="auto"/>
              <w:ind w:left="0" w:firstLine="0"/>
              <w:rPr>
                <w:rFonts w:eastAsia="Times New Roman" w:cs="Arial"/>
                <w:color w:val="000000"/>
                <w:sz w:val="20"/>
                <w:szCs w:val="20"/>
                <w:lang w:eastAsia="en-GB"/>
              </w:rPr>
            </w:pPr>
            <w:r w:rsidRPr="00DC25E1">
              <w:rPr>
                <w:rFonts w:eastAsia="Times New Roman" w:cs="Arial"/>
                <w:color w:val="000000"/>
                <w:sz w:val="20"/>
                <w:szCs w:val="20"/>
                <w:lang w:eastAsia="en-GB"/>
              </w:rPr>
              <w:t xml:space="preserve">Where possible, travel by private vehicles should be discouraged in favour of public transport, walking and cycling.  Where private vehicles are essential, encouraging and enabling uptake of electric vehicles by providing a good network of charging infrastructure will cut carbon as well as improving air quality.  The carbon emissions of EVs are around 2/3 lower than combustion vehicles when charged from the grid. </w:t>
            </w:r>
          </w:p>
        </w:tc>
        <w:tc>
          <w:tcPr>
            <w:tcW w:w="2410" w:type="dxa"/>
            <w:tcBorders>
              <w:top w:val="nil"/>
              <w:left w:val="nil"/>
              <w:bottom w:val="single" w:sz="4" w:space="0" w:color="auto"/>
              <w:right w:val="single" w:sz="4" w:space="0" w:color="000000"/>
            </w:tcBorders>
            <w:shd w:val="clear" w:color="auto" w:fill="auto"/>
            <w:vAlign w:val="center"/>
            <w:hideMark/>
          </w:tcPr>
          <w:p w14:paraId="110A40DF" w14:textId="77777777" w:rsidR="00DC25E1" w:rsidRPr="00DC25E1" w:rsidRDefault="00DC25E1" w:rsidP="00DC25E1">
            <w:pPr>
              <w:spacing w:after="0" w:line="240" w:lineRule="auto"/>
              <w:ind w:left="0" w:firstLine="0"/>
              <w:rPr>
                <w:rFonts w:eastAsia="Times New Roman" w:cs="Arial"/>
                <w:color w:val="000000"/>
                <w:sz w:val="20"/>
                <w:szCs w:val="20"/>
                <w:lang w:eastAsia="en-GB"/>
              </w:rPr>
            </w:pPr>
            <w:r w:rsidRPr="00DC25E1">
              <w:rPr>
                <w:rFonts w:eastAsia="Times New Roman" w:cs="Arial"/>
                <w:b/>
                <w:bCs/>
                <w:color w:val="000000"/>
                <w:sz w:val="20"/>
                <w:szCs w:val="20"/>
                <w:lang w:eastAsia="en-GB"/>
              </w:rPr>
              <w:t>17,200</w:t>
            </w:r>
            <w:r w:rsidRPr="00DC25E1">
              <w:rPr>
                <w:rFonts w:eastAsia="Times New Roman" w:cs="Arial"/>
                <w:color w:val="000000"/>
                <w:sz w:val="20"/>
                <w:szCs w:val="20"/>
                <w:lang w:eastAsia="en-GB"/>
              </w:rPr>
              <w:t xml:space="preserve"> (based on 30% of passenger cars, vans and LGVs being EV)</w:t>
            </w:r>
          </w:p>
        </w:tc>
        <w:tc>
          <w:tcPr>
            <w:tcW w:w="2268" w:type="dxa"/>
            <w:tcBorders>
              <w:top w:val="nil"/>
              <w:left w:val="nil"/>
              <w:bottom w:val="single" w:sz="4" w:space="0" w:color="auto"/>
              <w:right w:val="single" w:sz="4" w:space="0" w:color="000000"/>
            </w:tcBorders>
            <w:shd w:val="clear" w:color="auto" w:fill="auto"/>
            <w:vAlign w:val="center"/>
            <w:hideMark/>
          </w:tcPr>
          <w:p w14:paraId="110A40E0"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 xml:space="preserve">£110k one off cost to fund 44 new charge points </w:t>
            </w:r>
            <w:r w:rsidRPr="00DC25E1">
              <w:rPr>
                <w:rFonts w:eastAsia="Times New Roman" w:cs="Arial"/>
                <w:color w:val="000000"/>
                <w:sz w:val="20"/>
                <w:szCs w:val="20"/>
                <w:lang w:eastAsia="en-GB"/>
              </w:rPr>
              <w:t xml:space="preserve">(at a cost of £2.5k per </w:t>
            </w:r>
            <w:r w:rsidR="00C2799F" w:rsidRPr="00DC25E1">
              <w:rPr>
                <w:rFonts w:eastAsia="Times New Roman" w:cs="Arial"/>
                <w:color w:val="000000"/>
                <w:sz w:val="20"/>
                <w:szCs w:val="20"/>
                <w:lang w:eastAsia="en-GB"/>
              </w:rPr>
              <w:t>charge point</w:t>
            </w:r>
            <w:r w:rsidRPr="00DC25E1">
              <w:rPr>
                <w:rFonts w:eastAsia="Times New Roman" w:cs="Arial"/>
                <w:color w:val="000000"/>
                <w:sz w:val="20"/>
                <w:szCs w:val="20"/>
                <w:lang w:eastAsia="en-GB"/>
              </w:rPr>
              <w:t xml:space="preserve"> with the remaining supplied from government grants). </w:t>
            </w:r>
          </w:p>
        </w:tc>
      </w:tr>
      <w:tr w:rsidR="00DC25E1" w:rsidRPr="00DC25E1" w14:paraId="110A40E6" w14:textId="77777777" w:rsidTr="00E66298">
        <w:trPr>
          <w:trHeight w:val="1275"/>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A40E2"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lastRenderedPageBreak/>
              <w:t>31. Through procurement, ensure the local authority supply chain is minimising carbon emissions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A40E3" w14:textId="77777777" w:rsidR="00DC25E1" w:rsidRPr="00DC25E1" w:rsidRDefault="00DC25E1" w:rsidP="00DC25E1">
            <w:pPr>
              <w:spacing w:after="0" w:line="240" w:lineRule="auto"/>
              <w:ind w:left="0" w:firstLine="0"/>
              <w:rPr>
                <w:rFonts w:eastAsia="Times New Roman" w:cs="Arial"/>
                <w:color w:val="000000"/>
                <w:sz w:val="20"/>
                <w:szCs w:val="20"/>
                <w:lang w:eastAsia="en-GB"/>
              </w:rPr>
            </w:pPr>
            <w:r w:rsidRPr="00DC25E1">
              <w:rPr>
                <w:rFonts w:eastAsia="Times New Roman" w:cs="Arial"/>
                <w:color w:val="000000"/>
                <w:sz w:val="20"/>
                <w:szCs w:val="20"/>
                <w:lang w:eastAsia="en-GB"/>
              </w:rPr>
              <w:t xml:space="preserve">Councils spend millions of pounds buying </w:t>
            </w:r>
            <w:r w:rsidR="00C2799F" w:rsidRPr="00DC25E1">
              <w:rPr>
                <w:rFonts w:eastAsia="Times New Roman" w:cs="Arial"/>
                <w:color w:val="000000"/>
                <w:sz w:val="20"/>
                <w:szCs w:val="20"/>
                <w:lang w:eastAsia="en-GB"/>
              </w:rPr>
              <w:t>goods</w:t>
            </w:r>
            <w:r w:rsidRPr="00DC25E1">
              <w:rPr>
                <w:rFonts w:eastAsia="Times New Roman" w:cs="Arial"/>
                <w:color w:val="000000"/>
                <w:sz w:val="20"/>
                <w:szCs w:val="20"/>
                <w:lang w:eastAsia="en-GB"/>
              </w:rPr>
              <w:t xml:space="preserve"> and services; they can ensure that their suppliers are doing everything they can to minimise their carbon pollution.  Figures are based on a council spending £71 million pa.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A40E4"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12,070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A40E5"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 xml:space="preserve">£45k per annum </w:t>
            </w:r>
            <w:r w:rsidRPr="00DC25E1">
              <w:rPr>
                <w:rFonts w:eastAsia="Times New Roman" w:cs="Arial"/>
                <w:color w:val="000000"/>
                <w:sz w:val="20"/>
                <w:szCs w:val="20"/>
                <w:lang w:eastAsia="en-GB"/>
              </w:rPr>
              <w:t>to cover a full time officer to change procurement specs, engage with suppliers and check bids.</w:t>
            </w:r>
          </w:p>
        </w:tc>
      </w:tr>
      <w:tr w:rsidR="00DC25E1" w:rsidRPr="00DC25E1" w14:paraId="110A40EB" w14:textId="77777777" w:rsidTr="00E66298">
        <w:trPr>
          <w:trHeight w:val="1530"/>
        </w:trPr>
        <w:tc>
          <w:tcPr>
            <w:tcW w:w="19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10A40E7"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11. Establish urban consolidation centres</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14:paraId="110A40E8" w14:textId="77777777" w:rsidR="00DC25E1" w:rsidRPr="00DC25E1" w:rsidRDefault="00DC25E1" w:rsidP="00DC25E1">
            <w:pPr>
              <w:spacing w:after="0" w:line="240" w:lineRule="auto"/>
              <w:ind w:left="0" w:firstLine="0"/>
              <w:rPr>
                <w:rFonts w:eastAsia="Times New Roman" w:cs="Arial"/>
                <w:color w:val="000000"/>
                <w:sz w:val="20"/>
                <w:szCs w:val="20"/>
                <w:lang w:eastAsia="en-GB"/>
              </w:rPr>
            </w:pPr>
            <w:r w:rsidRPr="00DC25E1">
              <w:rPr>
                <w:rFonts w:eastAsia="Times New Roman" w:cs="Arial"/>
                <w:color w:val="000000"/>
                <w:sz w:val="20"/>
                <w:szCs w:val="20"/>
                <w:lang w:eastAsia="en-GB"/>
              </w:rPr>
              <w:t>Urban Consolidation Centres can enable last mile deliveries to be made using electric freight vehicles (including e-bikes) rather than diesel-powered HGVs. Located at the edge of a town or city, goods would be transferred from heavy vehicles at the UCC to the electric vehicles.</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14:paraId="110A40E9"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4,400</w:t>
            </w:r>
            <w:r w:rsidRPr="00DC25E1">
              <w:rPr>
                <w:rFonts w:eastAsia="Times New Roman" w:cs="Arial"/>
                <w:color w:val="000000"/>
                <w:sz w:val="20"/>
                <w:szCs w:val="20"/>
                <w:lang w:eastAsia="en-GB"/>
              </w:rPr>
              <w:t xml:space="preserve"> (based on an 20% reduction on freight emissions; ultimately, up to 80% reduction could be achieved if there was full coverage and uptake of UCCs)</w:t>
            </w:r>
          </w:p>
        </w:tc>
        <w:tc>
          <w:tcPr>
            <w:tcW w:w="2268" w:type="dxa"/>
            <w:tcBorders>
              <w:top w:val="single" w:sz="4" w:space="0" w:color="auto"/>
              <w:left w:val="nil"/>
              <w:bottom w:val="single" w:sz="4" w:space="0" w:color="000000"/>
              <w:right w:val="single" w:sz="4" w:space="0" w:color="000000"/>
            </w:tcBorders>
            <w:shd w:val="clear" w:color="auto" w:fill="auto"/>
            <w:vAlign w:val="center"/>
            <w:hideMark/>
          </w:tcPr>
          <w:p w14:paraId="110A40EA" w14:textId="77777777" w:rsidR="00DC25E1" w:rsidRPr="00DC25E1" w:rsidRDefault="00DC25E1" w:rsidP="00DC25E1">
            <w:pPr>
              <w:spacing w:after="0" w:line="240" w:lineRule="auto"/>
              <w:ind w:left="0" w:firstLine="0"/>
              <w:rPr>
                <w:rFonts w:eastAsia="Times New Roman" w:cs="Arial"/>
                <w:b/>
                <w:bCs/>
                <w:color w:val="000000"/>
                <w:sz w:val="20"/>
                <w:szCs w:val="20"/>
                <w:lang w:eastAsia="en-GB"/>
              </w:rPr>
            </w:pPr>
            <w:r w:rsidRPr="00DC25E1">
              <w:rPr>
                <w:rFonts w:eastAsia="Times New Roman" w:cs="Arial"/>
                <w:b/>
                <w:bCs/>
                <w:color w:val="000000"/>
                <w:sz w:val="20"/>
                <w:szCs w:val="20"/>
                <w:lang w:eastAsia="en-GB"/>
              </w:rPr>
              <w:t xml:space="preserve">£45k pa </w:t>
            </w:r>
            <w:r w:rsidRPr="00DC25E1">
              <w:rPr>
                <w:rFonts w:eastAsia="Times New Roman" w:cs="Arial"/>
                <w:color w:val="000000"/>
                <w:sz w:val="20"/>
                <w:szCs w:val="20"/>
                <w:lang w:eastAsia="en-GB"/>
              </w:rPr>
              <w:t xml:space="preserve">to cover officer time to engage with partners and facilitate solutions. </w:t>
            </w:r>
          </w:p>
        </w:tc>
      </w:tr>
    </w:tbl>
    <w:p w14:paraId="110A40EC" w14:textId="77777777" w:rsidR="00DC25E1" w:rsidRPr="00C803F3" w:rsidRDefault="00DC25E1"/>
    <w:sectPr w:rsidR="00DC25E1" w:rsidRPr="00C803F3" w:rsidSect="00DC25E1">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586D9" w16cid:durableId="2198E997"/>
  <w16cid:commentId w16cid:paraId="32C0440A" w16cid:durableId="2198EB41"/>
  <w16cid:commentId w16cid:paraId="0F8192B7" w16cid:durableId="2198EB84"/>
  <w16cid:commentId w16cid:paraId="30C316A3" w16cid:durableId="2198E9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A40F5" w14:textId="77777777" w:rsidR="001863B2" w:rsidRPr="00C803F3" w:rsidRDefault="001863B2" w:rsidP="00C803F3">
      <w:r>
        <w:separator/>
      </w:r>
    </w:p>
  </w:endnote>
  <w:endnote w:type="continuationSeparator" w:id="0">
    <w:p w14:paraId="110A40F6" w14:textId="77777777" w:rsidR="001863B2" w:rsidRPr="00C803F3" w:rsidRDefault="001863B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4102" w14:textId="77777777" w:rsidR="001863B2" w:rsidRDefault="001863B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2315F6D" w14:textId="77777777" w:rsidR="00CB20FC" w:rsidRPr="003219CC" w:rsidRDefault="00CB20F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A40F3" w14:textId="77777777" w:rsidR="001863B2" w:rsidRPr="00C803F3" w:rsidRDefault="001863B2" w:rsidP="00C803F3">
      <w:r>
        <w:separator/>
      </w:r>
    </w:p>
  </w:footnote>
  <w:footnote w:type="continuationSeparator" w:id="0">
    <w:p w14:paraId="110A40F4" w14:textId="77777777" w:rsidR="001863B2" w:rsidRPr="00C803F3" w:rsidRDefault="001863B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40F7" w14:textId="77777777" w:rsidR="001863B2" w:rsidRDefault="001863B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863B2" w:rsidRPr="00C25CA7" w14:paraId="110A40FA" w14:textId="77777777" w:rsidTr="000F69FB">
      <w:trPr>
        <w:trHeight w:val="416"/>
      </w:trPr>
      <w:tc>
        <w:tcPr>
          <w:tcW w:w="5812" w:type="dxa"/>
          <w:vMerge w:val="restart"/>
        </w:tcPr>
        <w:p w14:paraId="110A40F8" w14:textId="77777777" w:rsidR="001863B2" w:rsidRPr="00C803F3" w:rsidRDefault="001863B2" w:rsidP="00C803F3">
          <w:r w:rsidRPr="00C803F3">
            <w:rPr>
              <w:noProof/>
              <w:lang w:eastAsia="en-GB"/>
            </w:rPr>
            <w:drawing>
              <wp:inline distT="0" distB="0" distL="0" distR="0" wp14:anchorId="110A4103" wp14:editId="110A410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AA71A98331414CD99ABC436966A1DAB6"/>
          </w:placeholder>
        </w:sdtPr>
        <w:sdtEndPr/>
        <w:sdtContent>
          <w:tc>
            <w:tcPr>
              <w:tcW w:w="4106" w:type="dxa"/>
            </w:tcPr>
            <w:p w14:paraId="110A40F9" w14:textId="77777777" w:rsidR="001863B2" w:rsidRPr="00C803F3" w:rsidRDefault="001863B2" w:rsidP="001863B2">
              <w:pPr>
                <w:ind w:left="0" w:firstLine="0"/>
              </w:pPr>
              <w:r w:rsidRPr="001863B2">
                <w:rPr>
                  <w:b/>
                </w:rPr>
                <w:t xml:space="preserve">Environment, Economy, Housing </w:t>
              </w:r>
              <w:r>
                <w:rPr>
                  <w:b/>
                </w:rPr>
                <w:t>&amp;</w:t>
              </w:r>
              <w:r w:rsidRPr="001863B2">
                <w:rPr>
                  <w:b/>
                </w:rPr>
                <w:t xml:space="preserve"> Transport Board</w:t>
              </w:r>
            </w:p>
          </w:tc>
        </w:sdtContent>
      </w:sdt>
    </w:tr>
    <w:tr w:rsidR="001863B2" w14:paraId="110A40FD" w14:textId="77777777" w:rsidTr="000F69FB">
      <w:trPr>
        <w:trHeight w:val="406"/>
      </w:trPr>
      <w:tc>
        <w:tcPr>
          <w:tcW w:w="5812" w:type="dxa"/>
          <w:vMerge/>
        </w:tcPr>
        <w:p w14:paraId="110A40FB" w14:textId="77777777" w:rsidR="001863B2" w:rsidRPr="00A627DD" w:rsidRDefault="001863B2" w:rsidP="00C803F3"/>
      </w:tc>
      <w:tc>
        <w:tcPr>
          <w:tcW w:w="4106" w:type="dxa"/>
        </w:tcPr>
        <w:sdt>
          <w:sdtPr>
            <w:alias w:val="Date"/>
            <w:tag w:val="Date"/>
            <w:id w:val="-488943452"/>
            <w:placeholder>
              <w:docPart w:val="D96A55583A1F43AB90A6D1E1851C281C"/>
            </w:placeholder>
            <w:date w:fullDate="2019-12-18T00:00:00Z">
              <w:dateFormat w:val="dd MMMM yyyy"/>
              <w:lid w:val="en-GB"/>
              <w:storeMappedDataAs w:val="dateTime"/>
              <w:calendar w:val="gregorian"/>
            </w:date>
          </w:sdtPr>
          <w:sdtEndPr/>
          <w:sdtContent>
            <w:p w14:paraId="110A40FC" w14:textId="77777777" w:rsidR="001863B2" w:rsidRPr="00C803F3" w:rsidRDefault="001863B2" w:rsidP="00C803F3">
              <w:r>
                <w:t>18 December 2019</w:t>
              </w:r>
            </w:p>
          </w:sdtContent>
        </w:sdt>
      </w:tc>
    </w:tr>
    <w:tr w:rsidR="001863B2" w:rsidRPr="00C25CA7" w14:paraId="110A4100" w14:textId="77777777" w:rsidTr="000F69FB">
      <w:trPr>
        <w:trHeight w:val="89"/>
      </w:trPr>
      <w:tc>
        <w:tcPr>
          <w:tcW w:w="5812" w:type="dxa"/>
          <w:vMerge/>
        </w:tcPr>
        <w:p w14:paraId="110A40FE" w14:textId="77777777" w:rsidR="001863B2" w:rsidRPr="00A627DD" w:rsidRDefault="001863B2" w:rsidP="00C803F3"/>
      </w:tc>
      <w:tc>
        <w:tcPr>
          <w:tcW w:w="4106" w:type="dxa"/>
        </w:tcPr>
        <w:p w14:paraId="110A40FF" w14:textId="77777777" w:rsidR="001863B2" w:rsidRPr="00C803F3" w:rsidRDefault="001863B2" w:rsidP="00C803F3"/>
      </w:tc>
    </w:tr>
  </w:tbl>
  <w:p w14:paraId="110A4101" w14:textId="77777777" w:rsidR="001863B2" w:rsidRDefault="00186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66FC"/>
    <w:multiLevelType w:val="hybridMultilevel"/>
    <w:tmpl w:val="55E2557E"/>
    <w:lvl w:ilvl="0" w:tplc="34C02FA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094116"/>
    <w:multiLevelType w:val="hybridMultilevel"/>
    <w:tmpl w:val="656EB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3561C1"/>
    <w:multiLevelType w:val="hybridMultilevel"/>
    <w:tmpl w:val="F5708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99"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FD64E7"/>
    <w:multiLevelType w:val="hybridMultilevel"/>
    <w:tmpl w:val="5C906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9D7B48"/>
    <w:multiLevelType w:val="hybridMultilevel"/>
    <w:tmpl w:val="9B04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C7DD2"/>
    <w:multiLevelType w:val="hybridMultilevel"/>
    <w:tmpl w:val="652CA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BA4D27"/>
    <w:multiLevelType w:val="hybridMultilevel"/>
    <w:tmpl w:val="E04A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9E680A"/>
    <w:multiLevelType w:val="hybridMultilevel"/>
    <w:tmpl w:val="4DE00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AE3E87"/>
    <w:multiLevelType w:val="hybridMultilevel"/>
    <w:tmpl w:val="6AE08CF0"/>
    <w:lvl w:ilvl="0" w:tplc="34C02F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C2F75"/>
    <w:multiLevelType w:val="hybridMultilevel"/>
    <w:tmpl w:val="DAB28158"/>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509A9"/>
    <w:multiLevelType w:val="hybridMultilevel"/>
    <w:tmpl w:val="7ECCE01C"/>
    <w:lvl w:ilvl="0" w:tplc="D346CAB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A84BDF"/>
    <w:multiLevelType w:val="hybridMultilevel"/>
    <w:tmpl w:val="D02A9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13"/>
  </w:num>
  <w:num w:numId="5">
    <w:abstractNumId w:val="7"/>
  </w:num>
  <w:num w:numId="6">
    <w:abstractNumId w:val="12"/>
  </w:num>
  <w:num w:numId="7">
    <w:abstractNumId w:val="2"/>
  </w:num>
  <w:num w:numId="8">
    <w:abstractNumId w:val="8"/>
  </w:num>
  <w:num w:numId="9">
    <w:abstractNumId w:val="5"/>
  </w:num>
  <w:num w:numId="10">
    <w:abstractNumId w:val="9"/>
  </w:num>
  <w:num w:numId="11">
    <w:abstractNumId w:val="10"/>
  </w:num>
  <w:num w:numId="12">
    <w:abstractNumId w:val="0"/>
  </w:num>
  <w:num w:numId="13">
    <w:abstractNumId w:val="6"/>
  </w:num>
  <w:num w:numId="14">
    <w:abstractNumId w:val="4"/>
    <w:lvlOverride w:ilvl="0">
      <w:startOverride w:val="6"/>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E1"/>
    <w:rsid w:val="00016097"/>
    <w:rsid w:val="00016A2A"/>
    <w:rsid w:val="000366BD"/>
    <w:rsid w:val="00042D35"/>
    <w:rsid w:val="000A313C"/>
    <w:rsid w:val="000F69FB"/>
    <w:rsid w:val="0018034E"/>
    <w:rsid w:val="001863B2"/>
    <w:rsid w:val="001B36CE"/>
    <w:rsid w:val="001C55E1"/>
    <w:rsid w:val="00215FC0"/>
    <w:rsid w:val="002539E9"/>
    <w:rsid w:val="00265593"/>
    <w:rsid w:val="00267D22"/>
    <w:rsid w:val="0028707C"/>
    <w:rsid w:val="00301A51"/>
    <w:rsid w:val="003219CC"/>
    <w:rsid w:val="00324D38"/>
    <w:rsid w:val="00334C42"/>
    <w:rsid w:val="00393572"/>
    <w:rsid w:val="004002A0"/>
    <w:rsid w:val="00413CF1"/>
    <w:rsid w:val="00433656"/>
    <w:rsid w:val="004A19A4"/>
    <w:rsid w:val="004F2A00"/>
    <w:rsid w:val="00565481"/>
    <w:rsid w:val="00593B7D"/>
    <w:rsid w:val="00597119"/>
    <w:rsid w:val="00615A71"/>
    <w:rsid w:val="00627FBC"/>
    <w:rsid w:val="00634EC7"/>
    <w:rsid w:val="00636206"/>
    <w:rsid w:val="00640D62"/>
    <w:rsid w:val="006E63EB"/>
    <w:rsid w:val="00712C86"/>
    <w:rsid w:val="00713F02"/>
    <w:rsid w:val="007622BA"/>
    <w:rsid w:val="00785548"/>
    <w:rsid w:val="00795C95"/>
    <w:rsid w:val="007D448A"/>
    <w:rsid w:val="0080661C"/>
    <w:rsid w:val="00836BA7"/>
    <w:rsid w:val="0085535B"/>
    <w:rsid w:val="0088335D"/>
    <w:rsid w:val="00891AE9"/>
    <w:rsid w:val="00896602"/>
    <w:rsid w:val="008A2ABB"/>
    <w:rsid w:val="008A32FF"/>
    <w:rsid w:val="008E2431"/>
    <w:rsid w:val="00983B7B"/>
    <w:rsid w:val="009A0FA3"/>
    <w:rsid w:val="009B1AA8"/>
    <w:rsid w:val="009B6F95"/>
    <w:rsid w:val="00A001BD"/>
    <w:rsid w:val="00A07A88"/>
    <w:rsid w:val="00A17A03"/>
    <w:rsid w:val="00A65C41"/>
    <w:rsid w:val="00A97019"/>
    <w:rsid w:val="00B84F31"/>
    <w:rsid w:val="00BB629A"/>
    <w:rsid w:val="00BD169B"/>
    <w:rsid w:val="00C021F0"/>
    <w:rsid w:val="00C2799F"/>
    <w:rsid w:val="00C37AF4"/>
    <w:rsid w:val="00C77B12"/>
    <w:rsid w:val="00C803F3"/>
    <w:rsid w:val="00CB20FC"/>
    <w:rsid w:val="00CE495C"/>
    <w:rsid w:val="00CF5407"/>
    <w:rsid w:val="00D03786"/>
    <w:rsid w:val="00D201F1"/>
    <w:rsid w:val="00D447A7"/>
    <w:rsid w:val="00D45B4D"/>
    <w:rsid w:val="00D5358C"/>
    <w:rsid w:val="00D6283E"/>
    <w:rsid w:val="00D8157B"/>
    <w:rsid w:val="00D859B7"/>
    <w:rsid w:val="00DA7394"/>
    <w:rsid w:val="00DB5A8E"/>
    <w:rsid w:val="00DC22C5"/>
    <w:rsid w:val="00DC25E1"/>
    <w:rsid w:val="00DD070E"/>
    <w:rsid w:val="00DF6B07"/>
    <w:rsid w:val="00E27ECE"/>
    <w:rsid w:val="00E27F7B"/>
    <w:rsid w:val="00E34F40"/>
    <w:rsid w:val="00E66298"/>
    <w:rsid w:val="00E73881"/>
    <w:rsid w:val="00EC5A1D"/>
    <w:rsid w:val="00ED428A"/>
    <w:rsid w:val="00ED7FF6"/>
    <w:rsid w:val="00F265FA"/>
    <w:rsid w:val="00F51D4F"/>
    <w:rsid w:val="00FA4038"/>
    <w:rsid w:val="00FB7FBF"/>
    <w:rsid w:val="00FF57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A4029"/>
  <w15:docId w15:val="{AC3969B2-063E-4177-9675-3F2D1410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8157B"/>
    <w:pPr>
      <w:ind w:left="0" w:firstLine="0"/>
    </w:pPr>
  </w:style>
  <w:style w:type="character" w:customStyle="1" w:styleId="Title3Char">
    <w:name w:val="Title 3 Char"/>
    <w:basedOn w:val="DefaultParagraphFont"/>
    <w:link w:val="Title3"/>
    <w:rsid w:val="00D8157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unhideWhenUsed/>
    <w:rsid w:val="0018034E"/>
    <w:pPr>
      <w:spacing w:after="0" w:line="240" w:lineRule="auto"/>
    </w:pPr>
    <w:rPr>
      <w:sz w:val="20"/>
      <w:szCs w:val="20"/>
    </w:rPr>
  </w:style>
  <w:style w:type="character" w:customStyle="1" w:styleId="FootnoteTextChar">
    <w:name w:val="Footnote Text Char"/>
    <w:basedOn w:val="DefaultParagraphFont"/>
    <w:link w:val="FootnoteText"/>
    <w:uiPriority w:val="99"/>
    <w:rsid w:val="0018034E"/>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8034E"/>
    <w:rPr>
      <w:vertAlign w:val="superscript"/>
    </w:rPr>
  </w:style>
  <w:style w:type="character" w:styleId="Hyperlink">
    <w:name w:val="Hyperlink"/>
    <w:basedOn w:val="DefaultParagraphFont"/>
    <w:uiPriority w:val="99"/>
    <w:unhideWhenUsed/>
    <w:rsid w:val="0018034E"/>
    <w:rPr>
      <w:color w:val="0563C1" w:themeColor="hyperlink"/>
      <w:u w:val="single"/>
    </w:rPr>
  </w:style>
  <w:style w:type="paragraph" w:styleId="NormalWeb">
    <w:name w:val="Normal (Web)"/>
    <w:basedOn w:val="Normal"/>
    <w:uiPriority w:val="99"/>
    <w:semiHidden/>
    <w:unhideWhenUsed/>
    <w:rsid w:val="00215FC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34EC7"/>
    <w:rPr>
      <w:sz w:val="16"/>
      <w:szCs w:val="16"/>
    </w:rPr>
  </w:style>
  <w:style w:type="paragraph" w:styleId="CommentText">
    <w:name w:val="annotation text"/>
    <w:basedOn w:val="Normal"/>
    <w:link w:val="CommentTextChar"/>
    <w:uiPriority w:val="99"/>
    <w:semiHidden/>
    <w:unhideWhenUsed/>
    <w:rsid w:val="00634EC7"/>
    <w:pPr>
      <w:spacing w:line="240" w:lineRule="auto"/>
    </w:pPr>
    <w:rPr>
      <w:sz w:val="20"/>
      <w:szCs w:val="20"/>
    </w:rPr>
  </w:style>
  <w:style w:type="character" w:customStyle="1" w:styleId="CommentTextChar">
    <w:name w:val="Comment Text Char"/>
    <w:basedOn w:val="DefaultParagraphFont"/>
    <w:link w:val="CommentText"/>
    <w:uiPriority w:val="99"/>
    <w:semiHidden/>
    <w:rsid w:val="00634EC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34EC7"/>
    <w:rPr>
      <w:b/>
      <w:bCs/>
    </w:rPr>
  </w:style>
  <w:style w:type="character" w:customStyle="1" w:styleId="CommentSubjectChar">
    <w:name w:val="Comment Subject Char"/>
    <w:basedOn w:val="CommentTextChar"/>
    <w:link w:val="CommentSubject"/>
    <w:uiPriority w:val="99"/>
    <w:semiHidden/>
    <w:rsid w:val="00634EC7"/>
    <w:rPr>
      <w:rFonts w:ascii="Arial" w:eastAsiaTheme="minorHAnsi" w:hAnsi="Arial"/>
      <w:b/>
      <w:bCs/>
      <w:sz w:val="20"/>
      <w:szCs w:val="20"/>
      <w:lang w:eastAsia="en-US"/>
    </w:rPr>
  </w:style>
  <w:style w:type="paragraph" w:styleId="Revision">
    <w:name w:val="Revision"/>
    <w:hidden/>
    <w:uiPriority w:val="99"/>
    <w:semiHidden/>
    <w:rsid w:val="00C021F0"/>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024">
      <w:bodyDiv w:val="1"/>
      <w:marLeft w:val="0"/>
      <w:marRight w:val="0"/>
      <w:marTop w:val="0"/>
      <w:marBottom w:val="0"/>
      <w:divBdr>
        <w:top w:val="none" w:sz="0" w:space="0" w:color="auto"/>
        <w:left w:val="none" w:sz="0" w:space="0" w:color="auto"/>
        <w:bottom w:val="none" w:sz="0" w:space="0" w:color="auto"/>
        <w:right w:val="none" w:sz="0" w:space="0" w:color="auto"/>
      </w:divBdr>
      <w:divsChild>
        <w:div w:id="924149267">
          <w:marLeft w:val="0"/>
          <w:marRight w:val="0"/>
          <w:marTop w:val="0"/>
          <w:marBottom w:val="0"/>
          <w:divBdr>
            <w:top w:val="none" w:sz="0" w:space="0" w:color="auto"/>
            <w:left w:val="none" w:sz="0" w:space="0" w:color="auto"/>
            <w:bottom w:val="none" w:sz="0" w:space="0" w:color="auto"/>
            <w:right w:val="none" w:sz="0" w:space="0" w:color="auto"/>
          </w:divBdr>
          <w:divsChild>
            <w:div w:id="2627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3422">
      <w:bodyDiv w:val="1"/>
      <w:marLeft w:val="0"/>
      <w:marRight w:val="0"/>
      <w:marTop w:val="0"/>
      <w:marBottom w:val="0"/>
      <w:divBdr>
        <w:top w:val="none" w:sz="0" w:space="0" w:color="auto"/>
        <w:left w:val="none" w:sz="0" w:space="0" w:color="auto"/>
        <w:bottom w:val="none" w:sz="0" w:space="0" w:color="auto"/>
        <w:right w:val="none" w:sz="0" w:space="0" w:color="auto"/>
      </w:divBdr>
    </w:div>
    <w:div w:id="624969145">
      <w:bodyDiv w:val="1"/>
      <w:marLeft w:val="0"/>
      <w:marRight w:val="0"/>
      <w:marTop w:val="0"/>
      <w:marBottom w:val="0"/>
      <w:divBdr>
        <w:top w:val="none" w:sz="0" w:space="0" w:color="auto"/>
        <w:left w:val="none" w:sz="0" w:space="0" w:color="auto"/>
        <w:bottom w:val="none" w:sz="0" w:space="0" w:color="auto"/>
        <w:right w:val="none" w:sz="0" w:space="0" w:color="auto"/>
      </w:divBdr>
    </w:div>
    <w:div w:id="709259420">
      <w:bodyDiv w:val="1"/>
      <w:marLeft w:val="0"/>
      <w:marRight w:val="0"/>
      <w:marTop w:val="0"/>
      <w:marBottom w:val="0"/>
      <w:divBdr>
        <w:top w:val="none" w:sz="0" w:space="0" w:color="auto"/>
        <w:left w:val="none" w:sz="0" w:space="0" w:color="auto"/>
        <w:bottom w:val="none" w:sz="0" w:space="0" w:color="auto"/>
        <w:right w:val="none" w:sz="0" w:space="0" w:color="auto"/>
      </w:divBdr>
    </w:div>
    <w:div w:id="77745512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04663464">
      <w:bodyDiv w:val="1"/>
      <w:marLeft w:val="0"/>
      <w:marRight w:val="0"/>
      <w:marTop w:val="0"/>
      <w:marBottom w:val="0"/>
      <w:divBdr>
        <w:top w:val="none" w:sz="0" w:space="0" w:color="auto"/>
        <w:left w:val="none" w:sz="0" w:space="0" w:color="auto"/>
        <w:bottom w:val="none" w:sz="0" w:space="0" w:color="auto"/>
        <w:right w:val="none" w:sz="0" w:space="0" w:color="auto"/>
      </w:divBdr>
    </w:div>
    <w:div w:id="1548183607">
      <w:bodyDiv w:val="1"/>
      <w:marLeft w:val="0"/>
      <w:marRight w:val="0"/>
      <w:marTop w:val="0"/>
      <w:marBottom w:val="0"/>
      <w:divBdr>
        <w:top w:val="none" w:sz="0" w:space="0" w:color="auto"/>
        <w:left w:val="none" w:sz="0" w:space="0" w:color="auto"/>
        <w:bottom w:val="none" w:sz="0" w:space="0" w:color="auto"/>
        <w:right w:val="none" w:sz="0" w:space="0" w:color="auto"/>
      </w:divBdr>
    </w:div>
    <w:div w:id="1692417611">
      <w:bodyDiv w:val="1"/>
      <w:marLeft w:val="0"/>
      <w:marRight w:val="0"/>
      <w:marTop w:val="0"/>
      <w:marBottom w:val="0"/>
      <w:divBdr>
        <w:top w:val="none" w:sz="0" w:space="0" w:color="auto"/>
        <w:left w:val="none" w:sz="0" w:space="0" w:color="auto"/>
        <w:bottom w:val="none" w:sz="0" w:space="0" w:color="auto"/>
        <w:right w:val="none" w:sz="0" w:space="0" w:color="auto"/>
      </w:divBdr>
    </w:div>
    <w:div w:id="19637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hden.org/programmes/top-31-climate-actions-for-counci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EnvironmentEconomyHousingTransport/Climate%20Change/Climate%20Change%20Best%20Practice%20-%20Mast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600" b="1"/>
              <a:t>Types of Projects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1"/>
          <c:order val="1"/>
          <c:tx>
            <c:strRef>
              <c:f>Analysis!$M$9</c:f>
              <c:strCache>
                <c:ptCount val="1"/>
                <c:pt idx="0">
                  <c:v>%</c:v>
                </c:pt>
              </c:strCache>
            </c:strRef>
          </c:tx>
          <c:spPr>
            <a:solidFill>
              <a:schemeClr val="accent6">
                <a:lumMod val="75000"/>
              </a:schemeClr>
            </a:solidFill>
            <a:ln>
              <a:noFill/>
            </a:ln>
            <a:effectLst/>
          </c:spPr>
          <c:invertIfNegative val="0"/>
          <c:cat>
            <c:strRef>
              <c:f>Analysis!$K$10:$K$16</c:f>
              <c:strCache>
                <c:ptCount val="7"/>
                <c:pt idx="0">
                  <c:v>Corporate</c:v>
                </c:pt>
                <c:pt idx="1">
                  <c:v>Energy</c:v>
                </c:pt>
                <c:pt idx="2">
                  <c:v>Transport</c:v>
                </c:pt>
                <c:pt idx="3">
                  <c:v>Housing</c:v>
                </c:pt>
                <c:pt idx="4">
                  <c:v>Waste &amp; Recycling</c:v>
                </c:pt>
                <c:pt idx="5">
                  <c:v>Parks &amp; Spaces</c:v>
                </c:pt>
                <c:pt idx="6">
                  <c:v>Health</c:v>
                </c:pt>
              </c:strCache>
            </c:strRef>
          </c:cat>
          <c:val>
            <c:numRef>
              <c:f>Analysis!$M$10:$M$16</c:f>
              <c:numCache>
                <c:formatCode>0</c:formatCode>
                <c:ptCount val="7"/>
                <c:pt idx="0">
                  <c:v>25.274725274725274</c:v>
                </c:pt>
                <c:pt idx="1">
                  <c:v>26.923076923076923</c:v>
                </c:pt>
                <c:pt idx="2">
                  <c:v>19.230769230769234</c:v>
                </c:pt>
                <c:pt idx="3">
                  <c:v>8.791208791208792</c:v>
                </c:pt>
                <c:pt idx="4">
                  <c:v>14.285714285714285</c:v>
                </c:pt>
                <c:pt idx="5">
                  <c:v>3.8461538461538463</c:v>
                </c:pt>
                <c:pt idx="6">
                  <c:v>1.6483516483516485</c:v>
                </c:pt>
              </c:numCache>
            </c:numRef>
          </c:val>
          <c:extLst xmlns:c16r2="http://schemas.microsoft.com/office/drawing/2015/06/chart">
            <c:ext xmlns:c16="http://schemas.microsoft.com/office/drawing/2014/chart" uri="{C3380CC4-5D6E-409C-BE32-E72D297353CC}">
              <c16:uniqueId val="{00000000-B45C-4558-B005-DDF947903257}"/>
            </c:ext>
          </c:extLst>
        </c:ser>
        <c:dLbls>
          <c:showLegendKey val="0"/>
          <c:showVal val="0"/>
          <c:showCatName val="0"/>
          <c:showSerName val="0"/>
          <c:showPercent val="0"/>
          <c:showBubbleSize val="0"/>
        </c:dLbls>
        <c:gapWidth val="182"/>
        <c:axId val="407952992"/>
        <c:axId val="40795260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Analysis!$L$9</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Analysis!$K$10:$K$16</c15:sqref>
                        </c15:formulaRef>
                      </c:ext>
                    </c:extLst>
                    <c:strCache>
                      <c:ptCount val="7"/>
                      <c:pt idx="0">
                        <c:v>Corporate</c:v>
                      </c:pt>
                      <c:pt idx="1">
                        <c:v>Energy</c:v>
                      </c:pt>
                      <c:pt idx="2">
                        <c:v>Transport</c:v>
                      </c:pt>
                      <c:pt idx="3">
                        <c:v>Housing</c:v>
                      </c:pt>
                      <c:pt idx="4">
                        <c:v>Waste &amp; Recycling</c:v>
                      </c:pt>
                      <c:pt idx="5">
                        <c:v>Parks &amp; Spaces</c:v>
                      </c:pt>
                      <c:pt idx="6">
                        <c:v>Health</c:v>
                      </c:pt>
                    </c:strCache>
                  </c:strRef>
                </c:cat>
                <c:val>
                  <c:numRef>
                    <c:extLst xmlns:c16r2="http://schemas.microsoft.com/office/drawing/2015/06/chart">
                      <c:ext uri="{02D57815-91ED-43cb-92C2-25804820EDAC}">
                        <c15:formulaRef>
                          <c15:sqref>Analysis!$L$10:$L$16</c15:sqref>
                        </c15:formulaRef>
                      </c:ext>
                    </c:extLst>
                    <c:numCache>
                      <c:formatCode>General</c:formatCode>
                      <c:ptCount val="7"/>
                    </c:numCache>
                  </c:numRef>
                </c:val>
                <c:extLst xmlns:c16r2="http://schemas.microsoft.com/office/drawing/2015/06/chart">
                  <c:ext xmlns:c16="http://schemas.microsoft.com/office/drawing/2014/chart" uri="{C3380CC4-5D6E-409C-BE32-E72D297353CC}">
                    <c16:uniqueId val="{00000001-B45C-4558-B005-DDF947903257}"/>
                  </c:ext>
                </c:extLst>
              </c15:ser>
            </c15:filteredBarSeries>
          </c:ext>
        </c:extLst>
      </c:barChart>
      <c:catAx>
        <c:axId val="407952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07952600"/>
        <c:crosses val="autoZero"/>
        <c:auto val="1"/>
        <c:lblAlgn val="ctr"/>
        <c:lblOffset val="100"/>
        <c:noMultiLvlLbl val="0"/>
      </c:catAx>
      <c:valAx>
        <c:axId val="407952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0795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600" b="1"/>
              <a:t>Type of Project by Timescale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Analysis!$D$41</c:f>
              <c:strCache>
                <c:ptCount val="1"/>
                <c:pt idx="0">
                  <c:v>&gt; 10</c:v>
                </c:pt>
              </c:strCache>
            </c:strRef>
          </c:tx>
          <c:spPr>
            <a:solidFill>
              <a:srgbClr val="A52B3A"/>
            </a:solidFill>
            <a:ln>
              <a:noFill/>
            </a:ln>
            <a:effectLst/>
          </c:spPr>
          <c:invertIfNegative val="0"/>
          <c:cat>
            <c:strRef>
              <c:f>Analysis!$C$42:$C$48</c:f>
              <c:strCache>
                <c:ptCount val="7"/>
                <c:pt idx="0">
                  <c:v>Corporate</c:v>
                </c:pt>
                <c:pt idx="1">
                  <c:v>Energy</c:v>
                </c:pt>
                <c:pt idx="2">
                  <c:v>Transport</c:v>
                </c:pt>
                <c:pt idx="3">
                  <c:v>Housing</c:v>
                </c:pt>
                <c:pt idx="4">
                  <c:v>Waste &amp; Recycling</c:v>
                </c:pt>
                <c:pt idx="5">
                  <c:v>Parks &amp; Spaces</c:v>
                </c:pt>
                <c:pt idx="6">
                  <c:v>Health</c:v>
                </c:pt>
              </c:strCache>
            </c:strRef>
          </c:cat>
          <c:val>
            <c:numRef>
              <c:f>Analysis!$D$42:$D$48</c:f>
              <c:numCache>
                <c:formatCode>General</c:formatCode>
                <c:ptCount val="7"/>
                <c:pt idx="0">
                  <c:v>34</c:v>
                </c:pt>
                <c:pt idx="1">
                  <c:v>0</c:v>
                </c:pt>
                <c:pt idx="2">
                  <c:v>3</c:v>
                </c:pt>
                <c:pt idx="3">
                  <c:v>0</c:v>
                </c:pt>
                <c:pt idx="4">
                  <c:v>5</c:v>
                </c:pt>
                <c:pt idx="5">
                  <c:v>0</c:v>
                </c:pt>
                <c:pt idx="6">
                  <c:v>0</c:v>
                </c:pt>
              </c:numCache>
            </c:numRef>
          </c:val>
          <c:extLst xmlns:c16r2="http://schemas.microsoft.com/office/drawing/2015/06/chart">
            <c:ext xmlns:c16="http://schemas.microsoft.com/office/drawing/2014/chart" uri="{C3380CC4-5D6E-409C-BE32-E72D297353CC}">
              <c16:uniqueId val="{00000000-3C9A-49B2-A3D4-277521E4D4F1}"/>
            </c:ext>
          </c:extLst>
        </c:ser>
        <c:ser>
          <c:idx val="1"/>
          <c:order val="1"/>
          <c:tx>
            <c:strRef>
              <c:f>Analysis!$E$41</c:f>
              <c:strCache>
                <c:ptCount val="1"/>
                <c:pt idx="0">
                  <c:v>&gt; 5 &lt; 10</c:v>
                </c:pt>
              </c:strCache>
            </c:strRef>
          </c:tx>
          <c:spPr>
            <a:solidFill>
              <a:schemeClr val="accent1"/>
            </a:solidFill>
            <a:ln>
              <a:noFill/>
            </a:ln>
            <a:effectLst/>
          </c:spPr>
          <c:invertIfNegative val="0"/>
          <c:cat>
            <c:strRef>
              <c:f>Analysis!$C$42:$C$48</c:f>
              <c:strCache>
                <c:ptCount val="7"/>
                <c:pt idx="0">
                  <c:v>Corporate</c:v>
                </c:pt>
                <c:pt idx="1">
                  <c:v>Energy</c:v>
                </c:pt>
                <c:pt idx="2">
                  <c:v>Transport</c:v>
                </c:pt>
                <c:pt idx="3">
                  <c:v>Housing</c:v>
                </c:pt>
                <c:pt idx="4">
                  <c:v>Waste &amp; Recycling</c:v>
                </c:pt>
                <c:pt idx="5">
                  <c:v>Parks &amp; Spaces</c:v>
                </c:pt>
                <c:pt idx="6">
                  <c:v>Health</c:v>
                </c:pt>
              </c:strCache>
            </c:strRef>
          </c:cat>
          <c:val>
            <c:numRef>
              <c:f>Analysis!$E$42:$E$48</c:f>
              <c:numCache>
                <c:formatCode>General</c:formatCode>
                <c:ptCount val="7"/>
                <c:pt idx="0">
                  <c:v>3</c:v>
                </c:pt>
                <c:pt idx="1">
                  <c:v>17</c:v>
                </c:pt>
                <c:pt idx="2">
                  <c:v>8</c:v>
                </c:pt>
                <c:pt idx="3">
                  <c:v>8</c:v>
                </c:pt>
                <c:pt idx="4">
                  <c:v>5</c:v>
                </c:pt>
                <c:pt idx="5">
                  <c:v>1</c:v>
                </c:pt>
                <c:pt idx="6">
                  <c:v>0</c:v>
                </c:pt>
              </c:numCache>
            </c:numRef>
          </c:val>
          <c:extLst xmlns:c16r2="http://schemas.microsoft.com/office/drawing/2015/06/chart">
            <c:ext xmlns:c16="http://schemas.microsoft.com/office/drawing/2014/chart" uri="{C3380CC4-5D6E-409C-BE32-E72D297353CC}">
              <c16:uniqueId val="{00000001-3C9A-49B2-A3D4-277521E4D4F1}"/>
            </c:ext>
          </c:extLst>
        </c:ser>
        <c:ser>
          <c:idx val="2"/>
          <c:order val="2"/>
          <c:tx>
            <c:strRef>
              <c:f>Analysis!$F$41</c:f>
              <c:strCache>
                <c:ptCount val="1"/>
                <c:pt idx="0">
                  <c:v>&gt; 0 &lt; 5</c:v>
                </c:pt>
              </c:strCache>
            </c:strRef>
          </c:tx>
          <c:spPr>
            <a:solidFill>
              <a:srgbClr val="3E6A34"/>
            </a:solidFill>
            <a:ln>
              <a:noFill/>
            </a:ln>
            <a:effectLst/>
          </c:spPr>
          <c:invertIfNegative val="0"/>
          <c:cat>
            <c:strRef>
              <c:f>Analysis!$C$42:$C$48</c:f>
              <c:strCache>
                <c:ptCount val="7"/>
                <c:pt idx="0">
                  <c:v>Corporate</c:v>
                </c:pt>
                <c:pt idx="1">
                  <c:v>Energy</c:v>
                </c:pt>
                <c:pt idx="2">
                  <c:v>Transport</c:v>
                </c:pt>
                <c:pt idx="3">
                  <c:v>Housing</c:v>
                </c:pt>
                <c:pt idx="4">
                  <c:v>Waste &amp; Recycling</c:v>
                </c:pt>
                <c:pt idx="5">
                  <c:v>Parks &amp; Spaces</c:v>
                </c:pt>
                <c:pt idx="6">
                  <c:v>Health</c:v>
                </c:pt>
              </c:strCache>
            </c:strRef>
          </c:cat>
          <c:val>
            <c:numRef>
              <c:f>Analysis!$F$42:$F$48</c:f>
              <c:numCache>
                <c:formatCode>General</c:formatCode>
                <c:ptCount val="7"/>
                <c:pt idx="0">
                  <c:v>9</c:v>
                </c:pt>
                <c:pt idx="1">
                  <c:v>32</c:v>
                </c:pt>
                <c:pt idx="2">
                  <c:v>24</c:v>
                </c:pt>
                <c:pt idx="3">
                  <c:v>8</c:v>
                </c:pt>
                <c:pt idx="4">
                  <c:v>16</c:v>
                </c:pt>
                <c:pt idx="5">
                  <c:v>6</c:v>
                </c:pt>
                <c:pt idx="6">
                  <c:v>3</c:v>
                </c:pt>
              </c:numCache>
            </c:numRef>
          </c:val>
          <c:extLst xmlns:c16r2="http://schemas.microsoft.com/office/drawing/2015/06/chart">
            <c:ext xmlns:c16="http://schemas.microsoft.com/office/drawing/2014/chart" uri="{C3380CC4-5D6E-409C-BE32-E72D297353CC}">
              <c16:uniqueId val="{00000002-3C9A-49B2-A3D4-277521E4D4F1}"/>
            </c:ext>
          </c:extLst>
        </c:ser>
        <c:dLbls>
          <c:showLegendKey val="0"/>
          <c:showVal val="0"/>
          <c:showCatName val="0"/>
          <c:showSerName val="0"/>
          <c:showPercent val="0"/>
          <c:showBubbleSize val="0"/>
        </c:dLbls>
        <c:gapWidth val="150"/>
        <c:overlap val="100"/>
        <c:axId val="407953384"/>
        <c:axId val="502921360"/>
      </c:barChart>
      <c:catAx>
        <c:axId val="407953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502921360"/>
        <c:crosses val="autoZero"/>
        <c:auto val="1"/>
        <c:lblAlgn val="ctr"/>
        <c:lblOffset val="100"/>
        <c:noMultiLvlLbl val="0"/>
      </c:catAx>
      <c:valAx>
        <c:axId val="50292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407953384"/>
        <c:crosses val="autoZero"/>
        <c:crossBetween val="between"/>
      </c:valAx>
      <c:spPr>
        <a:noFill/>
        <a:ln>
          <a:noFill/>
        </a:ln>
        <a:effectLst/>
      </c:spPr>
    </c:plotArea>
    <c:legend>
      <c:legendPos val="b"/>
      <c:layout>
        <c:manualLayout>
          <c:xMode val="edge"/>
          <c:yMode val="edge"/>
          <c:x val="0.21266101035678239"/>
          <c:y val="0.92547889140976025"/>
          <c:w val="0.65182914681353199"/>
          <c:h val="5.837905854988465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0.11979</cdr:x>
      <cdr:y>0.89931</cdr:y>
    </cdr:from>
    <cdr:to>
      <cdr:x>0.19063</cdr:x>
      <cdr:y>0.98958</cdr:y>
    </cdr:to>
    <cdr:sp macro="" textlink="">
      <cdr:nvSpPr>
        <cdr:cNvPr id="2" name="TextBox 1"/>
        <cdr:cNvSpPr txBox="1"/>
      </cdr:nvSpPr>
      <cdr:spPr>
        <a:xfrm xmlns:a="http://schemas.openxmlformats.org/drawingml/2006/main">
          <a:off x="547688" y="2466975"/>
          <a:ext cx="3238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t>%</a:t>
          </a:r>
          <a:endParaRPr lang="en-GB"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0.8306</cdr:y>
    </cdr:from>
    <cdr:to>
      <cdr:x>0.10435</cdr:x>
      <cdr:y>0.93666</cdr:y>
    </cdr:to>
    <cdr:sp macro="" textlink="">
      <cdr:nvSpPr>
        <cdr:cNvPr id="2" name="TextBox 1"/>
        <cdr:cNvSpPr txBox="1"/>
      </cdr:nvSpPr>
      <cdr:spPr>
        <a:xfrm xmlns:a="http://schemas.openxmlformats.org/drawingml/2006/main">
          <a:off x="0" y="3267440"/>
          <a:ext cx="669911" cy="417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900" b="1"/>
            <a:t>No. of projects </a:t>
          </a:r>
        </a:p>
      </cdr:txBody>
    </cdr:sp>
  </cdr:relSizeAnchor>
  <cdr:relSizeAnchor xmlns:cdr="http://schemas.openxmlformats.org/drawingml/2006/chartDrawing">
    <cdr:from>
      <cdr:x>0.04154</cdr:x>
      <cdr:y>0.92252</cdr:y>
    </cdr:from>
    <cdr:to>
      <cdr:x>0.2092</cdr:x>
      <cdr:y>0.99516</cdr:y>
    </cdr:to>
    <cdr:sp macro="" textlink="">
      <cdr:nvSpPr>
        <cdr:cNvPr id="3" name="TextBox 2"/>
        <cdr:cNvSpPr txBox="1"/>
      </cdr:nvSpPr>
      <cdr:spPr>
        <a:xfrm xmlns:a="http://schemas.openxmlformats.org/drawingml/2006/main">
          <a:off x="266701" y="3629027"/>
          <a:ext cx="1076325" cy="2857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50" b="1"/>
            <a:t>Timescales (yrs)</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71A98331414CD99ABC436966A1DAB6"/>
        <w:category>
          <w:name w:val="General"/>
          <w:gallery w:val="placeholder"/>
        </w:category>
        <w:types>
          <w:type w:val="bbPlcHdr"/>
        </w:types>
        <w:behaviors>
          <w:behavior w:val="content"/>
        </w:behaviors>
        <w:guid w:val="{9A228074-E32C-4BC0-A8F8-D7193C75C653}"/>
      </w:docPartPr>
      <w:docPartBody>
        <w:p w:rsidR="00525F4B" w:rsidRDefault="00C3628B">
          <w:pPr>
            <w:pStyle w:val="AA71A98331414CD99ABC436966A1DAB6"/>
          </w:pPr>
          <w:r w:rsidRPr="00FB1144">
            <w:rPr>
              <w:rStyle w:val="PlaceholderText"/>
            </w:rPr>
            <w:t>Click here to enter text.</w:t>
          </w:r>
        </w:p>
      </w:docPartBody>
    </w:docPart>
    <w:docPart>
      <w:docPartPr>
        <w:name w:val="D96A55583A1F43AB90A6D1E1851C281C"/>
        <w:category>
          <w:name w:val="General"/>
          <w:gallery w:val="placeholder"/>
        </w:category>
        <w:types>
          <w:type w:val="bbPlcHdr"/>
        </w:types>
        <w:behaviors>
          <w:behavior w:val="content"/>
        </w:behaviors>
        <w:guid w:val="{9E7C69AB-12BB-4038-8501-62C775191F16}"/>
      </w:docPartPr>
      <w:docPartBody>
        <w:p w:rsidR="00525F4B" w:rsidRDefault="00C3628B">
          <w:pPr>
            <w:pStyle w:val="D96A55583A1F43AB90A6D1E1851C281C"/>
          </w:pPr>
          <w:r w:rsidRPr="00FB1144">
            <w:rPr>
              <w:rStyle w:val="PlaceholderText"/>
            </w:rPr>
            <w:t>Click here to enter text.</w:t>
          </w:r>
        </w:p>
      </w:docPartBody>
    </w:docPart>
    <w:docPart>
      <w:docPartPr>
        <w:name w:val="420CDDC124A84E0B8FBC6B0F3504A866"/>
        <w:category>
          <w:name w:val="General"/>
          <w:gallery w:val="placeholder"/>
        </w:category>
        <w:types>
          <w:type w:val="bbPlcHdr"/>
        </w:types>
        <w:behaviors>
          <w:behavior w:val="content"/>
        </w:behaviors>
        <w:guid w:val="{B8E380D0-9E36-4823-B45E-49EA821FA69E}"/>
      </w:docPartPr>
      <w:docPartBody>
        <w:p w:rsidR="00525F4B" w:rsidRDefault="00C3628B">
          <w:pPr>
            <w:pStyle w:val="420CDDC124A84E0B8FBC6B0F3504A866"/>
          </w:pPr>
          <w:r w:rsidRPr="00002B3A">
            <w:rPr>
              <w:rStyle w:val="PlaceholderText"/>
            </w:rPr>
            <w:t>Choose an item.</w:t>
          </w:r>
        </w:p>
      </w:docPartBody>
    </w:docPart>
    <w:docPart>
      <w:docPartPr>
        <w:name w:val="8FB52DE71B274DD5AF86205526B496FF"/>
        <w:category>
          <w:name w:val="General"/>
          <w:gallery w:val="placeholder"/>
        </w:category>
        <w:types>
          <w:type w:val="bbPlcHdr"/>
        </w:types>
        <w:behaviors>
          <w:behavior w:val="content"/>
        </w:behaviors>
        <w:guid w:val="{DD225863-A17C-4415-991E-A12DD03BD718}"/>
      </w:docPartPr>
      <w:docPartBody>
        <w:p w:rsidR="00525F4B" w:rsidRDefault="00C3628B">
          <w:pPr>
            <w:pStyle w:val="8FB52DE71B274DD5AF86205526B496FF"/>
          </w:pPr>
          <w:r w:rsidRPr="00FB1144">
            <w:rPr>
              <w:rStyle w:val="PlaceholderText"/>
            </w:rPr>
            <w:t>Click here to enter text.</w:t>
          </w:r>
        </w:p>
      </w:docPartBody>
    </w:docPart>
    <w:docPart>
      <w:docPartPr>
        <w:name w:val="9D2647DFFF714C41B717C6BA36ADDA54"/>
        <w:category>
          <w:name w:val="General"/>
          <w:gallery w:val="placeholder"/>
        </w:category>
        <w:types>
          <w:type w:val="bbPlcHdr"/>
        </w:types>
        <w:behaviors>
          <w:behavior w:val="content"/>
        </w:behaviors>
        <w:guid w:val="{0334C6A8-4CD1-4912-B1E5-F1B6E4AB0872}"/>
      </w:docPartPr>
      <w:docPartBody>
        <w:p w:rsidR="00525F4B" w:rsidRDefault="00C3628B">
          <w:pPr>
            <w:pStyle w:val="9D2647DFFF714C41B717C6BA36ADDA54"/>
          </w:pPr>
          <w:r w:rsidRPr="00FB1144">
            <w:rPr>
              <w:rStyle w:val="PlaceholderText"/>
            </w:rPr>
            <w:t>Click here to enter text.</w:t>
          </w:r>
        </w:p>
      </w:docPartBody>
    </w:docPart>
    <w:docPart>
      <w:docPartPr>
        <w:name w:val="E827E719EAE9410E88655FE7BCAEA5ED"/>
        <w:category>
          <w:name w:val="General"/>
          <w:gallery w:val="placeholder"/>
        </w:category>
        <w:types>
          <w:type w:val="bbPlcHdr"/>
        </w:types>
        <w:behaviors>
          <w:behavior w:val="content"/>
        </w:behaviors>
        <w:guid w:val="{6868E82B-D3DA-472D-8A08-916D4A383956}"/>
      </w:docPartPr>
      <w:docPartBody>
        <w:p w:rsidR="00525F4B" w:rsidRDefault="00C3628B">
          <w:pPr>
            <w:pStyle w:val="E827E719EAE9410E88655FE7BCAEA5ED"/>
          </w:pPr>
          <w:r w:rsidRPr="00FB1144">
            <w:rPr>
              <w:rStyle w:val="PlaceholderText"/>
            </w:rPr>
            <w:t>Click here to enter text.</w:t>
          </w:r>
        </w:p>
      </w:docPartBody>
    </w:docPart>
    <w:docPart>
      <w:docPartPr>
        <w:name w:val="FAD28CBE439D4044B92ED2AF17351541"/>
        <w:category>
          <w:name w:val="General"/>
          <w:gallery w:val="placeholder"/>
        </w:category>
        <w:types>
          <w:type w:val="bbPlcHdr"/>
        </w:types>
        <w:behaviors>
          <w:behavior w:val="content"/>
        </w:behaviors>
        <w:guid w:val="{F7C3009A-E514-4FDE-9F5B-6E4825583A91}"/>
      </w:docPartPr>
      <w:docPartBody>
        <w:p w:rsidR="00525F4B" w:rsidRDefault="00C3628B">
          <w:pPr>
            <w:pStyle w:val="FAD28CBE439D4044B92ED2AF17351541"/>
          </w:pPr>
          <w:r w:rsidRPr="00FB1144">
            <w:rPr>
              <w:rStyle w:val="PlaceholderText"/>
            </w:rPr>
            <w:t>Click here to enter text.</w:t>
          </w:r>
        </w:p>
      </w:docPartBody>
    </w:docPart>
    <w:docPart>
      <w:docPartPr>
        <w:name w:val="4DBEAC0F83924F8F9DB127A7923126ED"/>
        <w:category>
          <w:name w:val="General"/>
          <w:gallery w:val="placeholder"/>
        </w:category>
        <w:types>
          <w:type w:val="bbPlcHdr"/>
        </w:types>
        <w:behaviors>
          <w:behavior w:val="content"/>
        </w:behaviors>
        <w:guid w:val="{09FB7D68-C3BC-4C3E-BA3F-9084A8BA278C}"/>
      </w:docPartPr>
      <w:docPartBody>
        <w:p w:rsidR="00525F4B" w:rsidRDefault="00C3628B">
          <w:pPr>
            <w:pStyle w:val="4DBEAC0F83924F8F9DB127A7923126ED"/>
          </w:pPr>
          <w:r w:rsidRPr="00FB1144">
            <w:rPr>
              <w:rStyle w:val="PlaceholderText"/>
            </w:rPr>
            <w:t>Click here to enter text.</w:t>
          </w:r>
        </w:p>
      </w:docPartBody>
    </w:docPart>
    <w:docPart>
      <w:docPartPr>
        <w:name w:val="2002D5DACD034BA2B2D88C26A1EC3AC3"/>
        <w:category>
          <w:name w:val="General"/>
          <w:gallery w:val="placeholder"/>
        </w:category>
        <w:types>
          <w:type w:val="bbPlcHdr"/>
        </w:types>
        <w:behaviors>
          <w:behavior w:val="content"/>
        </w:behaviors>
        <w:guid w:val="{8349692C-27A7-475B-8196-4F689BABADC2}"/>
      </w:docPartPr>
      <w:docPartBody>
        <w:p w:rsidR="00525F4B" w:rsidRDefault="00C3628B">
          <w:pPr>
            <w:pStyle w:val="2002D5DACD034BA2B2D88C26A1EC3AC3"/>
          </w:pPr>
          <w:r w:rsidRPr="00FB1144">
            <w:rPr>
              <w:rStyle w:val="PlaceholderText"/>
            </w:rPr>
            <w:t>Click here to enter text.</w:t>
          </w:r>
        </w:p>
      </w:docPartBody>
    </w:docPart>
    <w:docPart>
      <w:docPartPr>
        <w:name w:val="FA0A66B1DF9043198F86CFBB6B6C5E36"/>
        <w:category>
          <w:name w:val="General"/>
          <w:gallery w:val="placeholder"/>
        </w:category>
        <w:types>
          <w:type w:val="bbPlcHdr"/>
        </w:types>
        <w:behaviors>
          <w:behavior w:val="content"/>
        </w:behaviors>
        <w:guid w:val="{BEC67877-EE27-4D17-BFB4-F74D21CE25AF}"/>
      </w:docPartPr>
      <w:docPartBody>
        <w:p w:rsidR="00525F4B" w:rsidRDefault="00C3628B">
          <w:pPr>
            <w:pStyle w:val="FA0A66B1DF9043198F86CFBB6B6C5E36"/>
          </w:pPr>
          <w:r w:rsidRPr="00FB1144">
            <w:rPr>
              <w:rStyle w:val="PlaceholderText"/>
            </w:rPr>
            <w:t>Click here to enter text.</w:t>
          </w:r>
        </w:p>
      </w:docPartBody>
    </w:docPart>
    <w:docPart>
      <w:docPartPr>
        <w:name w:val="8B4D26DC732E400E98919A01F5BFEE21"/>
        <w:category>
          <w:name w:val="General"/>
          <w:gallery w:val="placeholder"/>
        </w:category>
        <w:types>
          <w:type w:val="bbPlcHdr"/>
        </w:types>
        <w:behaviors>
          <w:behavior w:val="content"/>
        </w:behaviors>
        <w:guid w:val="{1EE12090-2B97-4C1A-86DA-56C870941FDD}"/>
      </w:docPartPr>
      <w:docPartBody>
        <w:p w:rsidR="00525F4B" w:rsidRDefault="00C3628B">
          <w:pPr>
            <w:pStyle w:val="8B4D26DC732E400E98919A01F5BFEE21"/>
          </w:pPr>
          <w:r w:rsidRPr="00FB1144">
            <w:rPr>
              <w:rStyle w:val="PlaceholderText"/>
            </w:rPr>
            <w:t>Click here to enter text.</w:t>
          </w:r>
        </w:p>
      </w:docPartBody>
    </w:docPart>
    <w:docPart>
      <w:docPartPr>
        <w:name w:val="DAE81FA1DFDF44E0B5BCC72285BBD6AE"/>
        <w:category>
          <w:name w:val="General"/>
          <w:gallery w:val="placeholder"/>
        </w:category>
        <w:types>
          <w:type w:val="bbPlcHdr"/>
        </w:types>
        <w:behaviors>
          <w:behavior w:val="content"/>
        </w:behaviors>
        <w:guid w:val="{5D2623C0-F090-4A4A-9B8C-337E900A945E}"/>
      </w:docPartPr>
      <w:docPartBody>
        <w:p w:rsidR="00525F4B" w:rsidRDefault="00C3628B">
          <w:pPr>
            <w:pStyle w:val="DAE81FA1DFDF44E0B5BCC72285BBD6AE"/>
          </w:pPr>
          <w:r w:rsidRPr="00FB1144">
            <w:rPr>
              <w:rStyle w:val="PlaceholderText"/>
            </w:rPr>
            <w:t>Click here to enter text.</w:t>
          </w:r>
        </w:p>
      </w:docPartBody>
    </w:docPart>
    <w:docPart>
      <w:docPartPr>
        <w:name w:val="70BDEC8F265C44E2B0FB0510D077C291"/>
        <w:category>
          <w:name w:val="General"/>
          <w:gallery w:val="placeholder"/>
        </w:category>
        <w:types>
          <w:type w:val="bbPlcHdr"/>
        </w:types>
        <w:behaviors>
          <w:behavior w:val="content"/>
        </w:behaviors>
        <w:guid w:val="{777C533B-5A09-4F59-88D1-F7D5E7E3CBE6}"/>
      </w:docPartPr>
      <w:docPartBody>
        <w:p w:rsidR="00525F4B" w:rsidRDefault="00C3628B">
          <w:pPr>
            <w:pStyle w:val="70BDEC8F265C44E2B0FB0510D077C291"/>
          </w:pPr>
          <w:r w:rsidRPr="00FB1144">
            <w:rPr>
              <w:rStyle w:val="PlaceholderText"/>
            </w:rPr>
            <w:t>Click here to enter text.</w:t>
          </w:r>
        </w:p>
      </w:docPartBody>
    </w:docPart>
    <w:docPart>
      <w:docPartPr>
        <w:name w:val="B8ACE06588F649968F12D1412EC34576"/>
        <w:category>
          <w:name w:val="General"/>
          <w:gallery w:val="placeholder"/>
        </w:category>
        <w:types>
          <w:type w:val="bbPlcHdr"/>
        </w:types>
        <w:behaviors>
          <w:behavior w:val="content"/>
        </w:behaviors>
        <w:guid w:val="{5EB822F2-D8B2-4E29-B1EC-B708D8378FFC}"/>
      </w:docPartPr>
      <w:docPartBody>
        <w:p w:rsidR="00525F4B" w:rsidRDefault="00C3628B">
          <w:pPr>
            <w:pStyle w:val="B8ACE06588F649968F12D1412EC34576"/>
          </w:pPr>
          <w:r w:rsidRPr="00FB1144">
            <w:rPr>
              <w:rStyle w:val="PlaceholderText"/>
            </w:rPr>
            <w:t>Click here to enter text.</w:t>
          </w:r>
        </w:p>
      </w:docPartBody>
    </w:docPart>
    <w:docPart>
      <w:docPartPr>
        <w:name w:val="56EAC11D2BC94988B96533947FFEFDBB"/>
        <w:category>
          <w:name w:val="General"/>
          <w:gallery w:val="placeholder"/>
        </w:category>
        <w:types>
          <w:type w:val="bbPlcHdr"/>
        </w:types>
        <w:behaviors>
          <w:behavior w:val="content"/>
        </w:behaviors>
        <w:guid w:val="{4F65A032-44C5-4D39-B558-C1235637DC9B}"/>
      </w:docPartPr>
      <w:docPartBody>
        <w:p w:rsidR="00525F4B" w:rsidRDefault="00C3628B">
          <w:pPr>
            <w:pStyle w:val="56EAC11D2BC94988B96533947FFEFDBB"/>
          </w:pPr>
          <w:r w:rsidRPr="00FB1144">
            <w:rPr>
              <w:rStyle w:val="PlaceholderText"/>
            </w:rPr>
            <w:t>Click here to enter text.</w:t>
          </w:r>
        </w:p>
      </w:docPartBody>
    </w:docPart>
    <w:docPart>
      <w:docPartPr>
        <w:name w:val="1AF24921DF3E41D3B78A9B9D2C769172"/>
        <w:category>
          <w:name w:val="General"/>
          <w:gallery w:val="placeholder"/>
        </w:category>
        <w:types>
          <w:type w:val="bbPlcHdr"/>
        </w:types>
        <w:behaviors>
          <w:behavior w:val="content"/>
        </w:behaviors>
        <w:guid w:val="{3B962682-62DE-47EB-BDD7-0879C9B4CC41}"/>
      </w:docPartPr>
      <w:docPartBody>
        <w:p w:rsidR="00525F4B" w:rsidRDefault="00C3628B">
          <w:pPr>
            <w:pStyle w:val="1AF24921DF3E41D3B78A9B9D2C769172"/>
          </w:pPr>
          <w:r w:rsidRPr="00FB1144">
            <w:rPr>
              <w:rStyle w:val="PlaceholderText"/>
            </w:rPr>
            <w:t>Click here to enter text.</w:t>
          </w:r>
        </w:p>
      </w:docPartBody>
    </w:docPart>
    <w:docPart>
      <w:docPartPr>
        <w:name w:val="70A4D95058A34A939811E18614F1F233"/>
        <w:category>
          <w:name w:val="General"/>
          <w:gallery w:val="placeholder"/>
        </w:category>
        <w:types>
          <w:type w:val="bbPlcHdr"/>
        </w:types>
        <w:behaviors>
          <w:behavior w:val="content"/>
        </w:behaviors>
        <w:guid w:val="{0824B0A4-EA31-45EF-BE53-191F506DF7FF}"/>
      </w:docPartPr>
      <w:docPartBody>
        <w:p w:rsidR="00525F4B" w:rsidRDefault="00C3628B">
          <w:pPr>
            <w:pStyle w:val="70A4D95058A34A939811E18614F1F23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45"/>
    <w:rsid w:val="003F5AD8"/>
    <w:rsid w:val="00525F4B"/>
    <w:rsid w:val="0085545C"/>
    <w:rsid w:val="009A6745"/>
    <w:rsid w:val="009D2353"/>
    <w:rsid w:val="00AB2FC5"/>
    <w:rsid w:val="00BC13B9"/>
    <w:rsid w:val="00C3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745"/>
    <w:rPr>
      <w:color w:val="808080"/>
    </w:rPr>
  </w:style>
  <w:style w:type="paragraph" w:customStyle="1" w:styleId="AA71A98331414CD99ABC436966A1DAB6">
    <w:name w:val="AA71A98331414CD99ABC436966A1DAB6"/>
  </w:style>
  <w:style w:type="paragraph" w:customStyle="1" w:styleId="D96A55583A1F43AB90A6D1E1851C281C">
    <w:name w:val="D96A55583A1F43AB90A6D1E1851C281C"/>
  </w:style>
  <w:style w:type="paragraph" w:customStyle="1" w:styleId="420CDDC124A84E0B8FBC6B0F3504A866">
    <w:name w:val="420CDDC124A84E0B8FBC6B0F3504A866"/>
  </w:style>
  <w:style w:type="paragraph" w:customStyle="1" w:styleId="8FB52DE71B274DD5AF86205526B496FF">
    <w:name w:val="8FB52DE71B274DD5AF86205526B496FF"/>
  </w:style>
  <w:style w:type="paragraph" w:customStyle="1" w:styleId="9D2647DFFF714C41B717C6BA36ADDA54">
    <w:name w:val="9D2647DFFF714C41B717C6BA36ADDA54"/>
  </w:style>
  <w:style w:type="paragraph" w:customStyle="1" w:styleId="E827E719EAE9410E88655FE7BCAEA5ED">
    <w:name w:val="E827E719EAE9410E88655FE7BCAEA5ED"/>
  </w:style>
  <w:style w:type="paragraph" w:customStyle="1" w:styleId="FAD28CBE439D4044B92ED2AF17351541">
    <w:name w:val="FAD28CBE439D4044B92ED2AF17351541"/>
  </w:style>
  <w:style w:type="paragraph" w:customStyle="1" w:styleId="4DBEAC0F83924F8F9DB127A7923126ED">
    <w:name w:val="4DBEAC0F83924F8F9DB127A7923126ED"/>
  </w:style>
  <w:style w:type="paragraph" w:customStyle="1" w:styleId="2002D5DACD034BA2B2D88C26A1EC3AC3">
    <w:name w:val="2002D5DACD034BA2B2D88C26A1EC3AC3"/>
  </w:style>
  <w:style w:type="paragraph" w:customStyle="1" w:styleId="FA0A66B1DF9043198F86CFBB6B6C5E36">
    <w:name w:val="FA0A66B1DF9043198F86CFBB6B6C5E36"/>
  </w:style>
  <w:style w:type="paragraph" w:customStyle="1" w:styleId="8B4D26DC732E400E98919A01F5BFEE21">
    <w:name w:val="8B4D26DC732E400E98919A01F5BFEE21"/>
  </w:style>
  <w:style w:type="paragraph" w:customStyle="1" w:styleId="DAE81FA1DFDF44E0B5BCC72285BBD6AE">
    <w:name w:val="DAE81FA1DFDF44E0B5BCC72285BBD6AE"/>
  </w:style>
  <w:style w:type="paragraph" w:customStyle="1" w:styleId="96589756493049F9B3E7F3C258EB5B0D">
    <w:name w:val="96589756493049F9B3E7F3C258EB5B0D"/>
  </w:style>
  <w:style w:type="paragraph" w:customStyle="1" w:styleId="70BDEC8F265C44E2B0FB0510D077C291">
    <w:name w:val="70BDEC8F265C44E2B0FB0510D077C291"/>
  </w:style>
  <w:style w:type="paragraph" w:customStyle="1" w:styleId="B8ACE06588F649968F12D1412EC34576">
    <w:name w:val="B8ACE06588F649968F12D1412EC34576"/>
  </w:style>
  <w:style w:type="paragraph" w:customStyle="1" w:styleId="56EAC11D2BC94988B96533947FFEFDBB">
    <w:name w:val="56EAC11D2BC94988B96533947FFEFDBB"/>
  </w:style>
  <w:style w:type="paragraph" w:customStyle="1" w:styleId="8804247A0BDE440EBC62EC4CDDD4D522">
    <w:name w:val="8804247A0BDE440EBC62EC4CDDD4D522"/>
  </w:style>
  <w:style w:type="paragraph" w:customStyle="1" w:styleId="1AF24921DF3E41D3B78A9B9D2C769172">
    <w:name w:val="1AF24921DF3E41D3B78A9B9D2C769172"/>
  </w:style>
  <w:style w:type="paragraph" w:customStyle="1" w:styleId="70A4D95058A34A939811E18614F1F233">
    <w:name w:val="70A4D95058A34A939811E18614F1F233"/>
  </w:style>
  <w:style w:type="paragraph" w:customStyle="1" w:styleId="3B8A9E72927E474E9A061831CA5333DB">
    <w:name w:val="3B8A9E72927E474E9A061831CA5333DB"/>
    <w:rsid w:val="009A6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5" ma:contentTypeDescription="Create a new document." ma:contentTypeScope="" ma:versionID="78c66806f2514a29fb874aedd770794f">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473c6857e52a171670536ffe16552fe9"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92de8ee7-f164-468b-a356-dc934bfe4ef3"/>
    <ds:schemaRef ds:uri="http://schemas.microsoft.com/office/2006/metadata/properties"/>
    <ds:schemaRef ds:uri="http://purl.org/dc/terms/"/>
    <ds:schemaRef ds:uri="http://schemas.openxmlformats.org/package/2006/metadata/core-properties"/>
    <ds:schemaRef ds:uri="9dba98b6-87c9-45f8-9c88-3155a2602be7"/>
  </ds:schemaRefs>
</ds:datastoreItem>
</file>

<file path=customXml/itemProps2.xml><?xml version="1.0" encoding="utf-8"?>
<ds:datastoreItem xmlns:ds="http://schemas.openxmlformats.org/officeDocument/2006/customXml" ds:itemID="{2F5DA2E8-C98F-4070-8CA9-92F73DE8A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3863F638</Template>
  <TotalTime>148</TotalTime>
  <Pages>11</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Sonika Sidhu</dc:creator>
  <cp:keywords/>
  <dc:description/>
  <cp:lastModifiedBy>Alexander Saul</cp:lastModifiedBy>
  <cp:revision>18</cp:revision>
  <dcterms:created xsi:type="dcterms:W3CDTF">2019-12-10T12:48:00Z</dcterms:created>
  <dcterms:modified xsi:type="dcterms:W3CDTF">2019-12-11T13:48:00Z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